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B12A" w14:textId="77777777" w:rsidR="004A3E16" w:rsidRDefault="004A3E16" w:rsidP="00F451A4">
      <w:pPr>
        <w:jc w:val="center"/>
        <w:rPr>
          <w:b/>
          <w:noProof/>
          <w:color w:val="2F5496" w:themeColor="accent1" w:themeShade="BF"/>
          <w:sz w:val="50"/>
          <w:szCs w:val="50"/>
        </w:rPr>
      </w:pPr>
    </w:p>
    <w:p w14:paraId="678E6CED" w14:textId="77777777" w:rsidR="00F451A4" w:rsidRPr="00F451A4" w:rsidRDefault="00F451A4" w:rsidP="00F451A4">
      <w:pPr>
        <w:jc w:val="center"/>
        <w:rPr>
          <w:b/>
          <w:noProof/>
          <w:color w:val="2F5496" w:themeColor="accent1" w:themeShade="BF"/>
          <w:sz w:val="50"/>
          <w:szCs w:val="50"/>
        </w:rPr>
      </w:pPr>
      <w:r>
        <w:rPr>
          <w:b/>
          <w:noProof/>
          <w:color w:val="2F5496" w:themeColor="accent1" w:themeShade="BF"/>
          <w:sz w:val="50"/>
          <w:szCs w:val="50"/>
        </w:rPr>
        <w:t>The School Districty of Palm Beach County</w:t>
      </w:r>
    </w:p>
    <w:p w14:paraId="5DF5A3AD" w14:textId="77777777" w:rsidR="00F451A4" w:rsidRDefault="00F451A4" w:rsidP="00F451A4">
      <w:pPr>
        <w:jc w:val="center"/>
        <w:rPr>
          <w:b/>
          <w:noProof/>
          <w:color w:val="2F5496" w:themeColor="accent1" w:themeShade="BF"/>
          <w:sz w:val="100"/>
          <w:szCs w:val="100"/>
        </w:rPr>
      </w:pPr>
      <w:r w:rsidRPr="00F451A4">
        <w:rPr>
          <w:b/>
          <w:noProof/>
          <w:color w:val="2F5496" w:themeColor="accent1" w:themeShade="BF"/>
          <w:sz w:val="100"/>
          <w:szCs w:val="100"/>
        </w:rPr>
        <w:t>SouthTech Academy</w:t>
      </w:r>
    </w:p>
    <w:p w14:paraId="33950D0C" w14:textId="77777777" w:rsidR="00F451A4" w:rsidRDefault="00F451A4" w:rsidP="00F451A4">
      <w:pPr>
        <w:jc w:val="center"/>
        <w:rPr>
          <w:b/>
          <w:noProof/>
          <w:color w:val="FF0000"/>
          <w:sz w:val="100"/>
          <w:szCs w:val="100"/>
        </w:rPr>
      </w:pPr>
      <w:r>
        <w:rPr>
          <w:noProof/>
        </w:rPr>
        <w:drawing>
          <wp:anchor distT="0" distB="0" distL="114300" distR="114300" simplePos="0" relativeHeight="251659264" behindDoc="1" locked="0" layoutInCell="1" allowOverlap="1" wp14:anchorId="6ED9B9AE" wp14:editId="31B53250">
            <wp:simplePos x="0" y="0"/>
            <wp:positionH relativeFrom="margin">
              <wp:align>center</wp:align>
            </wp:positionH>
            <wp:positionV relativeFrom="paragraph">
              <wp:posOffset>9525</wp:posOffset>
            </wp:positionV>
            <wp:extent cx="5486400" cy="2647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86400" cy="2647950"/>
                    </a:xfrm>
                    <a:prstGeom prst="rect">
                      <a:avLst/>
                    </a:prstGeom>
                  </pic:spPr>
                </pic:pic>
              </a:graphicData>
            </a:graphic>
          </wp:anchor>
        </w:drawing>
      </w:r>
    </w:p>
    <w:p w14:paraId="78226018" w14:textId="77777777" w:rsidR="00F451A4" w:rsidRDefault="00F451A4" w:rsidP="00F451A4">
      <w:pPr>
        <w:jc w:val="center"/>
        <w:rPr>
          <w:b/>
          <w:noProof/>
          <w:color w:val="FF0000"/>
          <w:sz w:val="100"/>
          <w:szCs w:val="100"/>
        </w:rPr>
      </w:pPr>
    </w:p>
    <w:p w14:paraId="59CD77A5" w14:textId="77777777" w:rsidR="00F451A4" w:rsidRDefault="00F451A4" w:rsidP="00F451A4">
      <w:pPr>
        <w:jc w:val="center"/>
        <w:rPr>
          <w:b/>
          <w:noProof/>
          <w:color w:val="FF0000"/>
          <w:sz w:val="100"/>
          <w:szCs w:val="100"/>
        </w:rPr>
      </w:pPr>
    </w:p>
    <w:p w14:paraId="3A73E9C1" w14:textId="6B498A8B" w:rsidR="00F451A4" w:rsidRDefault="00F451A4" w:rsidP="00F451A4">
      <w:pPr>
        <w:jc w:val="center"/>
        <w:rPr>
          <w:b/>
          <w:noProof/>
          <w:color w:val="FF0000"/>
          <w:sz w:val="100"/>
          <w:szCs w:val="100"/>
        </w:rPr>
      </w:pPr>
      <w:r w:rsidRPr="00F451A4">
        <w:rPr>
          <w:b/>
          <w:noProof/>
          <w:color w:val="FF0000"/>
          <w:sz w:val="100"/>
          <w:szCs w:val="100"/>
        </w:rPr>
        <w:t>202</w:t>
      </w:r>
      <w:r w:rsidR="00721E88">
        <w:rPr>
          <w:b/>
          <w:noProof/>
          <w:color w:val="FF0000"/>
          <w:sz w:val="100"/>
          <w:szCs w:val="100"/>
        </w:rPr>
        <w:t>5</w:t>
      </w:r>
      <w:r w:rsidRPr="00F451A4">
        <w:rPr>
          <w:b/>
          <w:noProof/>
          <w:color w:val="FF0000"/>
          <w:sz w:val="100"/>
          <w:szCs w:val="100"/>
        </w:rPr>
        <w:t>-2</w:t>
      </w:r>
      <w:r w:rsidR="00721E88">
        <w:rPr>
          <w:b/>
          <w:noProof/>
          <w:color w:val="FF0000"/>
          <w:sz w:val="100"/>
          <w:szCs w:val="100"/>
        </w:rPr>
        <w:t>6</w:t>
      </w:r>
      <w:r w:rsidRPr="00F451A4">
        <w:rPr>
          <w:b/>
          <w:noProof/>
          <w:color w:val="FF0000"/>
          <w:sz w:val="100"/>
          <w:szCs w:val="100"/>
        </w:rPr>
        <w:t xml:space="preserve"> Schoolwide Improvement Plan</w:t>
      </w:r>
    </w:p>
    <w:p w14:paraId="0BDB71C6" w14:textId="77777777" w:rsidR="006D70F5" w:rsidRDefault="004A3E16" w:rsidP="006D70F5">
      <w:pPr>
        <w:rPr>
          <w:b/>
          <w:noProof/>
          <w:color w:val="FF0000"/>
          <w:sz w:val="100"/>
          <w:szCs w:val="100"/>
        </w:rPr>
      </w:pPr>
      <w:r>
        <w:rPr>
          <w:b/>
          <w:noProof/>
          <w:color w:val="FF0000"/>
          <w:sz w:val="100"/>
          <w:szCs w:val="100"/>
        </w:rPr>
        <w:br w:type="page"/>
      </w:r>
    </w:p>
    <w:sdt>
      <w:sdtPr>
        <w:rPr>
          <w:rFonts w:asciiTheme="minorHAnsi" w:eastAsiaTheme="minorHAnsi" w:hAnsiTheme="minorHAnsi" w:cstheme="minorBidi"/>
          <w:color w:val="auto"/>
          <w:sz w:val="22"/>
          <w:szCs w:val="22"/>
        </w:rPr>
        <w:id w:val="-932593413"/>
        <w:docPartObj>
          <w:docPartGallery w:val="Table of Contents"/>
          <w:docPartUnique/>
        </w:docPartObj>
      </w:sdtPr>
      <w:sdtEndPr>
        <w:rPr>
          <w:b/>
          <w:bCs/>
          <w:noProof/>
        </w:rPr>
      </w:sdtEndPr>
      <w:sdtContent>
        <w:p w14:paraId="7CA8788A" w14:textId="77777777" w:rsidR="006D70F5" w:rsidRDefault="006D70F5" w:rsidP="006D70F5">
          <w:pPr>
            <w:pStyle w:val="TOCHeading"/>
          </w:pPr>
          <w:r>
            <w:t>Contents</w:t>
          </w:r>
        </w:p>
        <w:p w14:paraId="66254E80" w14:textId="77777777" w:rsidR="000F30AC" w:rsidRDefault="006D70F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84439373" w:history="1">
            <w:r w:rsidR="000F30AC" w:rsidRPr="00581C6D">
              <w:rPr>
                <w:rStyle w:val="Hyperlink"/>
                <w:b/>
                <w:noProof/>
              </w:rPr>
              <w:t>Demographics</w:t>
            </w:r>
            <w:r w:rsidR="000F30AC">
              <w:rPr>
                <w:noProof/>
                <w:webHidden/>
              </w:rPr>
              <w:tab/>
            </w:r>
            <w:r w:rsidR="000F30AC">
              <w:rPr>
                <w:noProof/>
                <w:webHidden/>
              </w:rPr>
              <w:fldChar w:fldCharType="begin"/>
            </w:r>
            <w:r w:rsidR="000F30AC">
              <w:rPr>
                <w:noProof/>
                <w:webHidden/>
              </w:rPr>
              <w:instrText xml:space="preserve"> PAGEREF _Toc84439373 \h </w:instrText>
            </w:r>
            <w:r w:rsidR="000F30AC">
              <w:rPr>
                <w:noProof/>
                <w:webHidden/>
              </w:rPr>
            </w:r>
            <w:r w:rsidR="000F30AC">
              <w:rPr>
                <w:noProof/>
                <w:webHidden/>
              </w:rPr>
              <w:fldChar w:fldCharType="separate"/>
            </w:r>
            <w:r w:rsidR="000F30AC">
              <w:rPr>
                <w:noProof/>
                <w:webHidden/>
              </w:rPr>
              <w:t>3</w:t>
            </w:r>
            <w:r w:rsidR="000F30AC">
              <w:rPr>
                <w:noProof/>
                <w:webHidden/>
              </w:rPr>
              <w:fldChar w:fldCharType="end"/>
            </w:r>
          </w:hyperlink>
        </w:p>
        <w:p w14:paraId="404174D1" w14:textId="77777777" w:rsidR="000F30AC" w:rsidRDefault="004A0ED6">
          <w:pPr>
            <w:pStyle w:val="TOC1"/>
            <w:tabs>
              <w:tab w:val="right" w:leader="dot" w:pos="9350"/>
            </w:tabs>
            <w:rPr>
              <w:rFonts w:eastAsiaTheme="minorEastAsia"/>
              <w:noProof/>
            </w:rPr>
          </w:pPr>
          <w:hyperlink w:anchor="_Toc84439374" w:history="1">
            <w:r w:rsidR="000F30AC" w:rsidRPr="00581C6D">
              <w:rPr>
                <w:rStyle w:val="Hyperlink"/>
                <w:noProof/>
              </w:rPr>
              <w:t>Purpose and Outline of the SIP</w:t>
            </w:r>
            <w:r w:rsidR="000F30AC">
              <w:rPr>
                <w:noProof/>
                <w:webHidden/>
              </w:rPr>
              <w:tab/>
            </w:r>
            <w:r w:rsidR="000F30AC">
              <w:rPr>
                <w:noProof/>
                <w:webHidden/>
              </w:rPr>
              <w:fldChar w:fldCharType="begin"/>
            </w:r>
            <w:r w:rsidR="000F30AC">
              <w:rPr>
                <w:noProof/>
                <w:webHidden/>
              </w:rPr>
              <w:instrText xml:space="preserve"> PAGEREF _Toc84439374 \h </w:instrText>
            </w:r>
            <w:r w:rsidR="000F30AC">
              <w:rPr>
                <w:noProof/>
                <w:webHidden/>
              </w:rPr>
            </w:r>
            <w:r w:rsidR="000F30AC">
              <w:rPr>
                <w:noProof/>
                <w:webHidden/>
              </w:rPr>
              <w:fldChar w:fldCharType="separate"/>
            </w:r>
            <w:r w:rsidR="000F30AC">
              <w:rPr>
                <w:noProof/>
                <w:webHidden/>
              </w:rPr>
              <w:t>3</w:t>
            </w:r>
            <w:r w:rsidR="000F30AC">
              <w:rPr>
                <w:noProof/>
                <w:webHidden/>
              </w:rPr>
              <w:fldChar w:fldCharType="end"/>
            </w:r>
          </w:hyperlink>
        </w:p>
        <w:p w14:paraId="2A2B5A7B" w14:textId="77777777" w:rsidR="000F30AC" w:rsidRDefault="004A0ED6">
          <w:pPr>
            <w:pStyle w:val="TOC1"/>
            <w:tabs>
              <w:tab w:val="right" w:leader="dot" w:pos="9350"/>
            </w:tabs>
            <w:rPr>
              <w:rFonts w:eastAsiaTheme="minorEastAsia"/>
              <w:noProof/>
            </w:rPr>
          </w:pPr>
          <w:hyperlink w:anchor="_Toc84439375" w:history="1">
            <w:r w:rsidR="000F30AC" w:rsidRPr="00581C6D">
              <w:rPr>
                <w:rStyle w:val="Hyperlink"/>
                <w:noProof/>
              </w:rPr>
              <w:t>School Mission</w:t>
            </w:r>
            <w:r w:rsidR="000F30AC">
              <w:rPr>
                <w:noProof/>
                <w:webHidden/>
              </w:rPr>
              <w:tab/>
            </w:r>
            <w:r w:rsidR="000F30AC">
              <w:rPr>
                <w:noProof/>
                <w:webHidden/>
              </w:rPr>
              <w:fldChar w:fldCharType="begin"/>
            </w:r>
            <w:r w:rsidR="000F30AC">
              <w:rPr>
                <w:noProof/>
                <w:webHidden/>
              </w:rPr>
              <w:instrText xml:space="preserve"> PAGEREF _Toc84439375 \h </w:instrText>
            </w:r>
            <w:r w:rsidR="000F30AC">
              <w:rPr>
                <w:noProof/>
                <w:webHidden/>
              </w:rPr>
            </w:r>
            <w:r w:rsidR="000F30AC">
              <w:rPr>
                <w:noProof/>
                <w:webHidden/>
              </w:rPr>
              <w:fldChar w:fldCharType="separate"/>
            </w:r>
            <w:r w:rsidR="000F30AC">
              <w:rPr>
                <w:noProof/>
                <w:webHidden/>
              </w:rPr>
              <w:t>4</w:t>
            </w:r>
            <w:r w:rsidR="000F30AC">
              <w:rPr>
                <w:noProof/>
                <w:webHidden/>
              </w:rPr>
              <w:fldChar w:fldCharType="end"/>
            </w:r>
          </w:hyperlink>
        </w:p>
        <w:p w14:paraId="5C3AF161" w14:textId="77777777" w:rsidR="000F30AC" w:rsidRDefault="004A0ED6">
          <w:pPr>
            <w:pStyle w:val="TOC1"/>
            <w:tabs>
              <w:tab w:val="right" w:leader="dot" w:pos="9350"/>
            </w:tabs>
            <w:rPr>
              <w:rFonts w:eastAsiaTheme="minorEastAsia"/>
              <w:noProof/>
            </w:rPr>
          </w:pPr>
          <w:hyperlink w:anchor="_Toc84439376" w:history="1">
            <w:r w:rsidR="000F30AC" w:rsidRPr="00581C6D">
              <w:rPr>
                <w:rStyle w:val="Hyperlink"/>
                <w:noProof/>
              </w:rPr>
              <w:t>School’s Vision Statement</w:t>
            </w:r>
            <w:r w:rsidR="000F30AC">
              <w:rPr>
                <w:noProof/>
                <w:webHidden/>
              </w:rPr>
              <w:tab/>
            </w:r>
            <w:r w:rsidR="000F30AC">
              <w:rPr>
                <w:noProof/>
                <w:webHidden/>
              </w:rPr>
              <w:fldChar w:fldCharType="begin"/>
            </w:r>
            <w:r w:rsidR="000F30AC">
              <w:rPr>
                <w:noProof/>
                <w:webHidden/>
              </w:rPr>
              <w:instrText xml:space="preserve"> PAGEREF _Toc84439376 \h </w:instrText>
            </w:r>
            <w:r w:rsidR="000F30AC">
              <w:rPr>
                <w:noProof/>
                <w:webHidden/>
              </w:rPr>
            </w:r>
            <w:r w:rsidR="000F30AC">
              <w:rPr>
                <w:noProof/>
                <w:webHidden/>
              </w:rPr>
              <w:fldChar w:fldCharType="separate"/>
            </w:r>
            <w:r w:rsidR="000F30AC">
              <w:rPr>
                <w:noProof/>
                <w:webHidden/>
              </w:rPr>
              <w:t>4</w:t>
            </w:r>
            <w:r w:rsidR="000F30AC">
              <w:rPr>
                <w:noProof/>
                <w:webHidden/>
              </w:rPr>
              <w:fldChar w:fldCharType="end"/>
            </w:r>
          </w:hyperlink>
        </w:p>
        <w:p w14:paraId="5C4B0821" w14:textId="77777777" w:rsidR="000F30AC" w:rsidRDefault="004A0ED6">
          <w:pPr>
            <w:pStyle w:val="TOC1"/>
            <w:tabs>
              <w:tab w:val="right" w:leader="dot" w:pos="9350"/>
            </w:tabs>
            <w:rPr>
              <w:rFonts w:eastAsiaTheme="minorEastAsia"/>
              <w:noProof/>
            </w:rPr>
          </w:pPr>
          <w:hyperlink w:anchor="_Toc84439377" w:history="1">
            <w:r w:rsidR="000F30AC" w:rsidRPr="00581C6D">
              <w:rPr>
                <w:rStyle w:val="Hyperlink"/>
                <w:noProof/>
              </w:rPr>
              <w:t>School Leadership Team</w:t>
            </w:r>
            <w:r w:rsidR="000F30AC">
              <w:rPr>
                <w:noProof/>
                <w:webHidden/>
              </w:rPr>
              <w:tab/>
            </w:r>
            <w:r w:rsidR="000F30AC">
              <w:rPr>
                <w:noProof/>
                <w:webHidden/>
              </w:rPr>
              <w:fldChar w:fldCharType="begin"/>
            </w:r>
            <w:r w:rsidR="000F30AC">
              <w:rPr>
                <w:noProof/>
                <w:webHidden/>
              </w:rPr>
              <w:instrText xml:space="preserve"> PAGEREF _Toc84439377 \h </w:instrText>
            </w:r>
            <w:r w:rsidR="000F30AC">
              <w:rPr>
                <w:noProof/>
                <w:webHidden/>
              </w:rPr>
            </w:r>
            <w:r w:rsidR="000F30AC">
              <w:rPr>
                <w:noProof/>
                <w:webHidden/>
              </w:rPr>
              <w:fldChar w:fldCharType="separate"/>
            </w:r>
            <w:r w:rsidR="000F30AC">
              <w:rPr>
                <w:noProof/>
                <w:webHidden/>
              </w:rPr>
              <w:t>5</w:t>
            </w:r>
            <w:r w:rsidR="000F30AC">
              <w:rPr>
                <w:noProof/>
                <w:webHidden/>
              </w:rPr>
              <w:fldChar w:fldCharType="end"/>
            </w:r>
          </w:hyperlink>
        </w:p>
        <w:p w14:paraId="4583B76D" w14:textId="77777777" w:rsidR="000F30AC" w:rsidRDefault="004A0ED6">
          <w:pPr>
            <w:pStyle w:val="TOC1"/>
            <w:tabs>
              <w:tab w:val="right" w:leader="dot" w:pos="9350"/>
            </w:tabs>
            <w:rPr>
              <w:rFonts w:eastAsiaTheme="minorEastAsia"/>
              <w:noProof/>
            </w:rPr>
          </w:pPr>
          <w:hyperlink w:anchor="_Toc84439378" w:history="1">
            <w:r w:rsidR="000F30AC" w:rsidRPr="00581C6D">
              <w:rPr>
                <w:rStyle w:val="Hyperlink"/>
                <w:noProof/>
              </w:rPr>
              <w:t>School Data</w:t>
            </w:r>
            <w:r w:rsidR="000F30AC">
              <w:rPr>
                <w:noProof/>
                <w:webHidden/>
              </w:rPr>
              <w:tab/>
            </w:r>
            <w:r w:rsidR="000F30AC">
              <w:rPr>
                <w:noProof/>
                <w:webHidden/>
              </w:rPr>
              <w:fldChar w:fldCharType="begin"/>
            </w:r>
            <w:r w:rsidR="000F30AC">
              <w:rPr>
                <w:noProof/>
                <w:webHidden/>
              </w:rPr>
              <w:instrText xml:space="preserve"> PAGEREF _Toc84439378 \h </w:instrText>
            </w:r>
            <w:r w:rsidR="000F30AC">
              <w:rPr>
                <w:noProof/>
                <w:webHidden/>
              </w:rPr>
            </w:r>
            <w:r w:rsidR="000F30AC">
              <w:rPr>
                <w:noProof/>
                <w:webHidden/>
              </w:rPr>
              <w:fldChar w:fldCharType="separate"/>
            </w:r>
            <w:r w:rsidR="000F30AC">
              <w:rPr>
                <w:noProof/>
                <w:webHidden/>
              </w:rPr>
              <w:t>6</w:t>
            </w:r>
            <w:r w:rsidR="000F30AC">
              <w:rPr>
                <w:noProof/>
                <w:webHidden/>
              </w:rPr>
              <w:fldChar w:fldCharType="end"/>
            </w:r>
          </w:hyperlink>
        </w:p>
        <w:p w14:paraId="6920977A" w14:textId="77777777" w:rsidR="000F30AC" w:rsidRDefault="004A0ED6">
          <w:pPr>
            <w:pStyle w:val="TOC2"/>
            <w:tabs>
              <w:tab w:val="right" w:leader="dot" w:pos="9350"/>
            </w:tabs>
            <w:rPr>
              <w:rFonts w:eastAsiaTheme="minorEastAsia"/>
              <w:noProof/>
            </w:rPr>
          </w:pPr>
          <w:hyperlink w:anchor="_Toc84439379" w:history="1">
            <w:r w:rsidR="000F30AC" w:rsidRPr="00581C6D">
              <w:rPr>
                <w:rStyle w:val="Hyperlink"/>
                <w:noProof/>
              </w:rPr>
              <w:t>Data Reflection</w:t>
            </w:r>
            <w:r w:rsidR="000F30AC">
              <w:rPr>
                <w:noProof/>
                <w:webHidden/>
              </w:rPr>
              <w:tab/>
            </w:r>
            <w:r w:rsidR="000F30AC">
              <w:rPr>
                <w:noProof/>
                <w:webHidden/>
              </w:rPr>
              <w:fldChar w:fldCharType="begin"/>
            </w:r>
            <w:r w:rsidR="000F30AC">
              <w:rPr>
                <w:noProof/>
                <w:webHidden/>
              </w:rPr>
              <w:instrText xml:space="preserve"> PAGEREF _Toc84439379 \h </w:instrText>
            </w:r>
            <w:r w:rsidR="000F30AC">
              <w:rPr>
                <w:noProof/>
                <w:webHidden/>
              </w:rPr>
            </w:r>
            <w:r w:rsidR="000F30AC">
              <w:rPr>
                <w:noProof/>
                <w:webHidden/>
              </w:rPr>
              <w:fldChar w:fldCharType="separate"/>
            </w:r>
            <w:r w:rsidR="000F30AC">
              <w:rPr>
                <w:noProof/>
                <w:webHidden/>
              </w:rPr>
              <w:t>7</w:t>
            </w:r>
            <w:r w:rsidR="000F30AC">
              <w:rPr>
                <w:noProof/>
                <w:webHidden/>
              </w:rPr>
              <w:fldChar w:fldCharType="end"/>
            </w:r>
          </w:hyperlink>
        </w:p>
        <w:p w14:paraId="22601D15" w14:textId="77777777" w:rsidR="000F30AC" w:rsidRDefault="004A0ED6">
          <w:pPr>
            <w:pStyle w:val="TOC1"/>
            <w:tabs>
              <w:tab w:val="right" w:leader="dot" w:pos="9350"/>
            </w:tabs>
            <w:rPr>
              <w:rFonts w:eastAsiaTheme="minorEastAsia"/>
              <w:noProof/>
            </w:rPr>
          </w:pPr>
          <w:hyperlink w:anchor="_Toc84439380" w:history="1">
            <w:r w:rsidR="000F30AC" w:rsidRPr="00581C6D">
              <w:rPr>
                <w:rStyle w:val="Hyperlink"/>
                <w:noProof/>
              </w:rPr>
              <w:t>Planning for Improvement</w:t>
            </w:r>
            <w:r w:rsidR="000F30AC">
              <w:rPr>
                <w:noProof/>
                <w:webHidden/>
              </w:rPr>
              <w:tab/>
            </w:r>
            <w:r w:rsidR="000F30AC">
              <w:rPr>
                <w:noProof/>
                <w:webHidden/>
              </w:rPr>
              <w:fldChar w:fldCharType="begin"/>
            </w:r>
            <w:r w:rsidR="000F30AC">
              <w:rPr>
                <w:noProof/>
                <w:webHidden/>
              </w:rPr>
              <w:instrText xml:space="preserve"> PAGEREF _Toc84439380 \h </w:instrText>
            </w:r>
            <w:r w:rsidR="000F30AC">
              <w:rPr>
                <w:noProof/>
                <w:webHidden/>
              </w:rPr>
            </w:r>
            <w:r w:rsidR="000F30AC">
              <w:rPr>
                <w:noProof/>
                <w:webHidden/>
              </w:rPr>
              <w:fldChar w:fldCharType="separate"/>
            </w:r>
            <w:r w:rsidR="000F30AC">
              <w:rPr>
                <w:noProof/>
                <w:webHidden/>
              </w:rPr>
              <w:t>7</w:t>
            </w:r>
            <w:r w:rsidR="000F30AC">
              <w:rPr>
                <w:noProof/>
                <w:webHidden/>
              </w:rPr>
              <w:fldChar w:fldCharType="end"/>
            </w:r>
          </w:hyperlink>
        </w:p>
        <w:p w14:paraId="5C486879" w14:textId="77777777" w:rsidR="000F30AC" w:rsidRDefault="004A0ED6">
          <w:pPr>
            <w:pStyle w:val="TOC1"/>
            <w:tabs>
              <w:tab w:val="right" w:leader="dot" w:pos="9350"/>
            </w:tabs>
            <w:rPr>
              <w:rFonts w:eastAsiaTheme="minorEastAsia"/>
              <w:noProof/>
            </w:rPr>
          </w:pPr>
          <w:hyperlink w:anchor="_Toc84439381" w:history="1">
            <w:r w:rsidR="000F30AC" w:rsidRPr="00581C6D">
              <w:rPr>
                <w:rStyle w:val="Hyperlink"/>
                <w:noProof/>
              </w:rPr>
              <w:t>Positive Culture &amp; Environment</w:t>
            </w:r>
            <w:r w:rsidR="000F30AC">
              <w:rPr>
                <w:noProof/>
                <w:webHidden/>
              </w:rPr>
              <w:tab/>
            </w:r>
            <w:r w:rsidR="000F30AC">
              <w:rPr>
                <w:noProof/>
                <w:webHidden/>
              </w:rPr>
              <w:fldChar w:fldCharType="begin"/>
            </w:r>
            <w:r w:rsidR="000F30AC">
              <w:rPr>
                <w:noProof/>
                <w:webHidden/>
              </w:rPr>
              <w:instrText xml:space="preserve"> PAGEREF _Toc84439381 \h </w:instrText>
            </w:r>
            <w:r w:rsidR="000F30AC">
              <w:rPr>
                <w:noProof/>
                <w:webHidden/>
              </w:rPr>
            </w:r>
            <w:r w:rsidR="000F30AC">
              <w:rPr>
                <w:noProof/>
                <w:webHidden/>
              </w:rPr>
              <w:fldChar w:fldCharType="separate"/>
            </w:r>
            <w:r w:rsidR="000F30AC">
              <w:rPr>
                <w:noProof/>
                <w:webHidden/>
              </w:rPr>
              <w:t>8</w:t>
            </w:r>
            <w:r w:rsidR="000F30AC">
              <w:rPr>
                <w:noProof/>
                <w:webHidden/>
              </w:rPr>
              <w:fldChar w:fldCharType="end"/>
            </w:r>
          </w:hyperlink>
        </w:p>
        <w:p w14:paraId="60DCCC7C" w14:textId="77777777" w:rsidR="000F30AC" w:rsidRDefault="004A0ED6">
          <w:pPr>
            <w:pStyle w:val="TOC1"/>
            <w:tabs>
              <w:tab w:val="right" w:leader="dot" w:pos="9350"/>
            </w:tabs>
            <w:rPr>
              <w:rFonts w:eastAsiaTheme="minorEastAsia"/>
              <w:noProof/>
            </w:rPr>
          </w:pPr>
          <w:hyperlink w:anchor="_Toc84439382" w:history="1">
            <w:r w:rsidR="000F30AC" w:rsidRPr="00581C6D">
              <w:rPr>
                <w:rStyle w:val="Hyperlink"/>
                <w:noProof/>
              </w:rPr>
              <w:t>PFEP</w:t>
            </w:r>
            <w:r w:rsidR="000F30AC">
              <w:rPr>
                <w:noProof/>
                <w:webHidden/>
              </w:rPr>
              <w:tab/>
            </w:r>
            <w:r w:rsidR="000F30AC">
              <w:rPr>
                <w:noProof/>
                <w:webHidden/>
              </w:rPr>
              <w:fldChar w:fldCharType="begin"/>
            </w:r>
            <w:r w:rsidR="000F30AC">
              <w:rPr>
                <w:noProof/>
                <w:webHidden/>
              </w:rPr>
              <w:instrText xml:space="preserve"> PAGEREF _Toc84439382 \h </w:instrText>
            </w:r>
            <w:r w:rsidR="000F30AC">
              <w:rPr>
                <w:noProof/>
                <w:webHidden/>
              </w:rPr>
            </w:r>
            <w:r w:rsidR="000F30AC">
              <w:rPr>
                <w:noProof/>
                <w:webHidden/>
              </w:rPr>
              <w:fldChar w:fldCharType="separate"/>
            </w:r>
            <w:r w:rsidR="000F30AC">
              <w:rPr>
                <w:noProof/>
                <w:webHidden/>
              </w:rPr>
              <w:t>8</w:t>
            </w:r>
            <w:r w:rsidR="000F30AC">
              <w:rPr>
                <w:noProof/>
                <w:webHidden/>
              </w:rPr>
              <w:fldChar w:fldCharType="end"/>
            </w:r>
          </w:hyperlink>
        </w:p>
        <w:p w14:paraId="119DABC8" w14:textId="77777777" w:rsidR="006D70F5" w:rsidRDefault="006D70F5">
          <w:r>
            <w:rPr>
              <w:b/>
              <w:bCs/>
              <w:noProof/>
            </w:rPr>
            <w:fldChar w:fldCharType="end"/>
          </w:r>
        </w:p>
      </w:sdtContent>
    </w:sdt>
    <w:p w14:paraId="68D3DF5C" w14:textId="77777777" w:rsidR="006D70F5" w:rsidRDefault="006D70F5">
      <w:pPr>
        <w:rPr>
          <w:b/>
          <w:noProof/>
          <w:color w:val="FF0000"/>
          <w:sz w:val="100"/>
          <w:szCs w:val="100"/>
        </w:rPr>
      </w:pPr>
    </w:p>
    <w:p w14:paraId="232CC61C" w14:textId="77777777" w:rsidR="004A3E16" w:rsidRDefault="004A3E16">
      <w:pPr>
        <w:rPr>
          <w:b/>
          <w:noProof/>
          <w:color w:val="FF0000"/>
          <w:sz w:val="100"/>
          <w:szCs w:val="100"/>
        </w:rPr>
      </w:pPr>
    </w:p>
    <w:p w14:paraId="07B8D30D" w14:textId="77777777" w:rsidR="006D70F5" w:rsidRDefault="006D70F5">
      <w:pPr>
        <w:rPr>
          <w:b/>
          <w:noProof/>
          <w:color w:val="FF0000"/>
          <w:sz w:val="100"/>
          <w:szCs w:val="100"/>
        </w:rPr>
      </w:pPr>
    </w:p>
    <w:p w14:paraId="58855A03" w14:textId="77777777" w:rsidR="006D70F5" w:rsidRDefault="006D70F5">
      <w:pPr>
        <w:rPr>
          <w:b/>
          <w:noProof/>
          <w:color w:val="FF0000"/>
          <w:sz w:val="100"/>
          <w:szCs w:val="100"/>
        </w:rPr>
      </w:pPr>
    </w:p>
    <w:p w14:paraId="0EDAF916" w14:textId="77777777" w:rsidR="006D70F5" w:rsidRDefault="006D70F5">
      <w:pPr>
        <w:rPr>
          <w:b/>
          <w:noProof/>
          <w:color w:val="FF0000"/>
          <w:sz w:val="100"/>
          <w:szCs w:val="100"/>
        </w:rPr>
      </w:pPr>
    </w:p>
    <w:p w14:paraId="01928C39" w14:textId="77777777" w:rsidR="006D70F5" w:rsidRDefault="006D70F5">
      <w:pPr>
        <w:rPr>
          <w:b/>
          <w:noProof/>
          <w:color w:val="FF0000"/>
          <w:sz w:val="100"/>
          <w:szCs w:val="100"/>
        </w:rPr>
      </w:pPr>
    </w:p>
    <w:p w14:paraId="6E1A2844" w14:textId="77777777" w:rsidR="004A3E16" w:rsidRDefault="004A3E16" w:rsidP="004A3E16">
      <w:pPr>
        <w:pStyle w:val="Title"/>
        <w:jc w:val="center"/>
        <w:rPr>
          <w:rStyle w:val="SubtleEmphasis"/>
        </w:rPr>
      </w:pPr>
      <w:r w:rsidRPr="004A3E16">
        <w:rPr>
          <w:rStyle w:val="SubtleEmphasis"/>
        </w:rPr>
        <w:t>SouthTech Academy</w:t>
      </w:r>
    </w:p>
    <w:p w14:paraId="7C87B66E" w14:textId="794D5901" w:rsidR="00F451A4" w:rsidRPr="004A3E16" w:rsidRDefault="004A3E16" w:rsidP="004A3E16">
      <w:pPr>
        <w:pStyle w:val="IntenseQuote"/>
        <w:rPr>
          <w:rStyle w:val="SubtleEmphasis"/>
          <w:rFonts w:ascii="Times New Roman" w:hAnsi="Times New Roman" w:cs="Times New Roman"/>
          <w:sz w:val="24"/>
          <w:szCs w:val="24"/>
        </w:rPr>
      </w:pPr>
      <w:r w:rsidRPr="004A3E16">
        <w:rPr>
          <w:rStyle w:val="SubtleEmphasis"/>
          <w:rFonts w:ascii="Times New Roman" w:hAnsi="Times New Roman" w:cs="Times New Roman"/>
          <w:sz w:val="24"/>
          <w:szCs w:val="24"/>
        </w:rPr>
        <w:t xml:space="preserve">6161 W. </w:t>
      </w:r>
      <w:proofErr w:type="spellStart"/>
      <w:r w:rsidRPr="004A3E16">
        <w:rPr>
          <w:rStyle w:val="SubtleEmphasis"/>
          <w:rFonts w:ascii="Times New Roman" w:hAnsi="Times New Roman" w:cs="Times New Roman"/>
          <w:sz w:val="24"/>
          <w:szCs w:val="24"/>
        </w:rPr>
        <w:t>Woolbright</w:t>
      </w:r>
      <w:proofErr w:type="spellEnd"/>
      <w:r w:rsidRPr="004A3E16">
        <w:rPr>
          <w:rStyle w:val="SubtleEmphasis"/>
          <w:rFonts w:ascii="Times New Roman" w:hAnsi="Times New Roman" w:cs="Times New Roman"/>
          <w:sz w:val="24"/>
          <w:szCs w:val="24"/>
        </w:rPr>
        <w:t xml:space="preserve"> Rd, Boynton Beach, FL 33437 www.</w:t>
      </w:r>
      <w:r w:rsidR="007A15FD">
        <w:rPr>
          <w:rStyle w:val="SubtleEmphasis"/>
          <w:rFonts w:ascii="Times New Roman" w:hAnsi="Times New Roman" w:cs="Times New Roman"/>
          <w:sz w:val="24"/>
          <w:szCs w:val="24"/>
        </w:rPr>
        <w:t>southtechschools.org</w:t>
      </w:r>
    </w:p>
    <w:p w14:paraId="7D6E9DC2" w14:textId="77777777" w:rsidR="004A3E16" w:rsidRPr="004A3E16" w:rsidRDefault="004A3E16" w:rsidP="004A3E16">
      <w:pPr>
        <w:pStyle w:val="Heading1"/>
        <w:rPr>
          <w:b/>
        </w:rPr>
      </w:pPr>
      <w:bookmarkStart w:id="0" w:name="_Toc84439373"/>
      <w:r w:rsidRPr="004A3E16">
        <w:rPr>
          <w:b/>
        </w:rPr>
        <w:t>Demographics</w:t>
      </w:r>
      <w:bookmarkEnd w:id="0"/>
    </w:p>
    <w:p w14:paraId="17A708CD" w14:textId="77777777" w:rsidR="006D70F5" w:rsidRDefault="006D70F5" w:rsidP="004A3E16">
      <w:pPr>
        <w:rPr>
          <w:rFonts w:ascii="Times New Roman" w:hAnsi="Times New Roman" w:cs="Times New Roman"/>
          <w:b/>
          <w:sz w:val="24"/>
          <w:szCs w:val="24"/>
        </w:rPr>
      </w:pPr>
    </w:p>
    <w:p w14:paraId="7E09548B" w14:textId="67F9BCD5" w:rsidR="004A3E16" w:rsidRDefault="004A3E16" w:rsidP="004A3E16">
      <w:pPr>
        <w:rPr>
          <w:rFonts w:ascii="Times New Roman" w:hAnsi="Times New Roman" w:cs="Times New Roman"/>
          <w:sz w:val="24"/>
          <w:szCs w:val="24"/>
        </w:rPr>
      </w:pPr>
      <w:r w:rsidRPr="006D70F5">
        <w:rPr>
          <w:rFonts w:ascii="Times New Roman" w:hAnsi="Times New Roman" w:cs="Times New Roman"/>
          <w:b/>
          <w:sz w:val="24"/>
          <w:szCs w:val="24"/>
        </w:rPr>
        <w:t xml:space="preserve">Principal: </w:t>
      </w:r>
      <w:r w:rsidR="00A233C3">
        <w:rPr>
          <w:rFonts w:ascii="Times New Roman" w:hAnsi="Times New Roman" w:cs="Times New Roman"/>
          <w:b/>
          <w:sz w:val="24"/>
          <w:szCs w:val="24"/>
        </w:rPr>
        <w:t xml:space="preserve">Joshua </w:t>
      </w:r>
      <w:proofErr w:type="spellStart"/>
      <w:r w:rsidR="00A233C3">
        <w:rPr>
          <w:rFonts w:ascii="Times New Roman" w:hAnsi="Times New Roman" w:cs="Times New Roman"/>
          <w:b/>
          <w:sz w:val="24"/>
          <w:szCs w:val="24"/>
        </w:rPr>
        <w:t>Wigelsworth</w:t>
      </w:r>
      <w:proofErr w:type="spellEnd"/>
      <w:r w:rsidRPr="006D70F5">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Start Date: 07.</w:t>
      </w:r>
      <w:r w:rsidR="00A233C3">
        <w:rPr>
          <w:rFonts w:ascii="Times New Roman" w:hAnsi="Times New Roman" w:cs="Times New Roman"/>
          <w:sz w:val="24"/>
          <w:szCs w:val="24"/>
        </w:rPr>
        <w:t>01</w:t>
      </w:r>
      <w:r>
        <w:rPr>
          <w:rFonts w:ascii="Times New Roman" w:hAnsi="Times New Roman" w:cs="Times New Roman"/>
          <w:sz w:val="24"/>
          <w:szCs w:val="24"/>
        </w:rPr>
        <w:t>.20</w:t>
      </w:r>
      <w:r w:rsidR="00A233C3">
        <w:rPr>
          <w:rFonts w:ascii="Times New Roman" w:hAnsi="Times New Roman" w:cs="Times New Roman"/>
          <w:sz w:val="24"/>
          <w:szCs w:val="24"/>
        </w:rPr>
        <w:t>24</w:t>
      </w:r>
    </w:p>
    <w:tbl>
      <w:tblPr>
        <w:tblStyle w:val="TableGrid"/>
        <w:tblW w:w="0" w:type="auto"/>
        <w:tblLook w:val="04A0" w:firstRow="1" w:lastRow="0" w:firstColumn="1" w:lastColumn="0" w:noHBand="0" w:noVBand="1"/>
      </w:tblPr>
      <w:tblGrid>
        <w:gridCol w:w="4675"/>
        <w:gridCol w:w="4675"/>
      </w:tblGrid>
      <w:tr w:rsidR="004A3E16" w14:paraId="45A2F8B6" w14:textId="77777777" w:rsidTr="004A3E16">
        <w:tc>
          <w:tcPr>
            <w:tcW w:w="4675" w:type="dxa"/>
          </w:tcPr>
          <w:p w14:paraId="46FD61EA" w14:textId="77777777" w:rsidR="006D70F5" w:rsidRP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School Type and Grades Served</w:t>
            </w:r>
          </w:p>
        </w:tc>
        <w:tc>
          <w:tcPr>
            <w:tcW w:w="4675" w:type="dxa"/>
          </w:tcPr>
          <w:p w14:paraId="01A22CF2" w14:textId="77777777" w:rsid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High School, 9-12</w:t>
            </w:r>
          </w:p>
        </w:tc>
      </w:tr>
      <w:tr w:rsidR="004A3E16" w14:paraId="37D0272A" w14:textId="77777777" w:rsidTr="004A3E16">
        <w:tc>
          <w:tcPr>
            <w:tcW w:w="4675" w:type="dxa"/>
          </w:tcPr>
          <w:p w14:paraId="182C2BD2" w14:textId="77777777" w:rsidR="006D70F5" w:rsidRDefault="004A3E16" w:rsidP="00047ACD">
            <w:pPr>
              <w:jc w:val="center"/>
              <w:rPr>
                <w:rFonts w:ascii="Times New Roman" w:hAnsi="Times New Roman" w:cs="Times New Roman"/>
                <w:sz w:val="24"/>
                <w:szCs w:val="24"/>
              </w:rPr>
            </w:pPr>
            <w:r>
              <w:rPr>
                <w:rFonts w:ascii="Times New Roman" w:hAnsi="Times New Roman" w:cs="Times New Roman"/>
                <w:sz w:val="24"/>
                <w:szCs w:val="24"/>
              </w:rPr>
              <w:t>Primary Service Type</w:t>
            </w:r>
          </w:p>
        </w:tc>
        <w:tc>
          <w:tcPr>
            <w:tcW w:w="4675" w:type="dxa"/>
          </w:tcPr>
          <w:p w14:paraId="7199E416" w14:textId="77777777" w:rsid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K-12 General Education</w:t>
            </w:r>
          </w:p>
        </w:tc>
      </w:tr>
      <w:tr w:rsidR="004A3E16" w14:paraId="1A540F70" w14:textId="77777777" w:rsidTr="004A3E16">
        <w:tc>
          <w:tcPr>
            <w:tcW w:w="4675" w:type="dxa"/>
          </w:tcPr>
          <w:p w14:paraId="477B43CF" w14:textId="32C0E90C" w:rsidR="006D70F5" w:rsidRDefault="004A3E16" w:rsidP="00047ACD">
            <w:pPr>
              <w:jc w:val="center"/>
              <w:rPr>
                <w:rFonts w:ascii="Times New Roman" w:hAnsi="Times New Roman" w:cs="Times New Roman"/>
                <w:sz w:val="24"/>
                <w:szCs w:val="24"/>
              </w:rPr>
            </w:pPr>
            <w:r>
              <w:rPr>
                <w:rFonts w:ascii="Times New Roman" w:hAnsi="Times New Roman" w:cs="Times New Roman"/>
                <w:sz w:val="24"/>
                <w:szCs w:val="24"/>
              </w:rPr>
              <w:t>202</w:t>
            </w:r>
            <w:r w:rsidR="000652F3">
              <w:rPr>
                <w:rFonts w:ascii="Times New Roman" w:hAnsi="Times New Roman" w:cs="Times New Roman"/>
                <w:sz w:val="24"/>
                <w:szCs w:val="24"/>
              </w:rPr>
              <w:t>4</w:t>
            </w:r>
            <w:r>
              <w:rPr>
                <w:rFonts w:ascii="Times New Roman" w:hAnsi="Times New Roman" w:cs="Times New Roman"/>
                <w:sz w:val="24"/>
                <w:szCs w:val="24"/>
              </w:rPr>
              <w:t>-2</w:t>
            </w:r>
            <w:r w:rsidR="000652F3">
              <w:rPr>
                <w:rFonts w:ascii="Times New Roman" w:hAnsi="Times New Roman" w:cs="Times New Roman"/>
                <w:sz w:val="24"/>
                <w:szCs w:val="24"/>
              </w:rPr>
              <w:t>5</w:t>
            </w:r>
            <w:r>
              <w:rPr>
                <w:rFonts w:ascii="Times New Roman" w:hAnsi="Times New Roman" w:cs="Times New Roman"/>
                <w:sz w:val="24"/>
                <w:szCs w:val="24"/>
              </w:rPr>
              <w:t xml:space="preserve"> Title I School</w:t>
            </w:r>
          </w:p>
        </w:tc>
        <w:tc>
          <w:tcPr>
            <w:tcW w:w="4675" w:type="dxa"/>
          </w:tcPr>
          <w:p w14:paraId="5EE535F6" w14:textId="77777777" w:rsid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Yes</w:t>
            </w:r>
          </w:p>
        </w:tc>
      </w:tr>
      <w:tr w:rsidR="004A3E16" w14:paraId="01D29B7F" w14:textId="77777777" w:rsidTr="004A3E16">
        <w:tc>
          <w:tcPr>
            <w:tcW w:w="4675" w:type="dxa"/>
          </w:tcPr>
          <w:p w14:paraId="25E0F2D6" w14:textId="240E38E8" w:rsidR="006D70F5" w:rsidRDefault="004A3E16" w:rsidP="00047ACD">
            <w:pPr>
              <w:jc w:val="center"/>
              <w:rPr>
                <w:rFonts w:ascii="Times New Roman" w:hAnsi="Times New Roman" w:cs="Times New Roman"/>
                <w:sz w:val="24"/>
                <w:szCs w:val="24"/>
              </w:rPr>
            </w:pPr>
            <w:r>
              <w:rPr>
                <w:rFonts w:ascii="Times New Roman" w:hAnsi="Times New Roman" w:cs="Times New Roman"/>
                <w:sz w:val="24"/>
                <w:szCs w:val="24"/>
              </w:rPr>
              <w:t>202</w:t>
            </w:r>
            <w:r w:rsidR="000652F3">
              <w:rPr>
                <w:rFonts w:ascii="Times New Roman" w:hAnsi="Times New Roman" w:cs="Times New Roman"/>
                <w:sz w:val="24"/>
                <w:szCs w:val="24"/>
              </w:rPr>
              <w:t>4</w:t>
            </w:r>
            <w:r>
              <w:rPr>
                <w:rFonts w:ascii="Times New Roman" w:hAnsi="Times New Roman" w:cs="Times New Roman"/>
                <w:sz w:val="24"/>
                <w:szCs w:val="24"/>
              </w:rPr>
              <w:t>-2</w:t>
            </w:r>
            <w:r w:rsidR="000652F3">
              <w:rPr>
                <w:rFonts w:ascii="Times New Roman" w:hAnsi="Times New Roman" w:cs="Times New Roman"/>
                <w:sz w:val="24"/>
                <w:szCs w:val="24"/>
              </w:rPr>
              <w:t>5</w:t>
            </w:r>
            <w:r w:rsidR="00F068A7">
              <w:rPr>
                <w:rFonts w:ascii="Times New Roman" w:hAnsi="Times New Roman" w:cs="Times New Roman"/>
                <w:sz w:val="24"/>
                <w:szCs w:val="24"/>
              </w:rPr>
              <w:t xml:space="preserve"> </w:t>
            </w:r>
            <w:r>
              <w:rPr>
                <w:rFonts w:ascii="Times New Roman" w:hAnsi="Times New Roman" w:cs="Times New Roman"/>
                <w:sz w:val="24"/>
                <w:szCs w:val="24"/>
              </w:rPr>
              <w:t>Economically Disadvantaged (FRL) Rate</w:t>
            </w:r>
          </w:p>
        </w:tc>
        <w:tc>
          <w:tcPr>
            <w:tcW w:w="4675" w:type="dxa"/>
          </w:tcPr>
          <w:p w14:paraId="41D0C998" w14:textId="4E42AD4D" w:rsidR="004A3E16" w:rsidRDefault="000652F3" w:rsidP="00047ACD">
            <w:pPr>
              <w:jc w:val="center"/>
              <w:rPr>
                <w:rFonts w:ascii="Times New Roman" w:hAnsi="Times New Roman" w:cs="Times New Roman"/>
                <w:sz w:val="24"/>
                <w:szCs w:val="24"/>
              </w:rPr>
            </w:pPr>
            <w:r>
              <w:rPr>
                <w:rFonts w:ascii="Times New Roman" w:hAnsi="Times New Roman" w:cs="Times New Roman"/>
                <w:sz w:val="24"/>
                <w:szCs w:val="24"/>
              </w:rPr>
              <w:t>84</w:t>
            </w:r>
            <w:r w:rsidR="004A3E16">
              <w:rPr>
                <w:rFonts w:ascii="Times New Roman" w:hAnsi="Times New Roman" w:cs="Times New Roman"/>
                <w:sz w:val="24"/>
                <w:szCs w:val="24"/>
              </w:rPr>
              <w:t>%</w:t>
            </w:r>
          </w:p>
        </w:tc>
      </w:tr>
      <w:tr w:rsidR="004A3E16" w14:paraId="2D7A0D26" w14:textId="77777777" w:rsidTr="004A3E16">
        <w:tc>
          <w:tcPr>
            <w:tcW w:w="4675" w:type="dxa"/>
          </w:tcPr>
          <w:p w14:paraId="07A4115C" w14:textId="77777777" w:rsidR="00047ACD" w:rsidRDefault="00047ACD" w:rsidP="00047ACD">
            <w:pPr>
              <w:jc w:val="center"/>
              <w:rPr>
                <w:rFonts w:ascii="Times New Roman" w:hAnsi="Times New Roman" w:cs="Times New Roman"/>
                <w:sz w:val="24"/>
                <w:szCs w:val="24"/>
              </w:rPr>
            </w:pPr>
          </w:p>
          <w:p w14:paraId="3C3AAF12" w14:textId="77777777" w:rsidR="00047ACD" w:rsidRDefault="00047ACD" w:rsidP="00047ACD">
            <w:pPr>
              <w:jc w:val="center"/>
              <w:rPr>
                <w:rFonts w:ascii="Times New Roman" w:hAnsi="Times New Roman" w:cs="Times New Roman"/>
                <w:sz w:val="24"/>
                <w:szCs w:val="24"/>
              </w:rPr>
            </w:pPr>
          </w:p>
          <w:p w14:paraId="325B1C4C" w14:textId="77777777" w:rsidR="004A3E16" w:rsidRDefault="004A3E16" w:rsidP="00047ACD">
            <w:pPr>
              <w:jc w:val="center"/>
              <w:rPr>
                <w:rFonts w:ascii="Times New Roman" w:hAnsi="Times New Roman" w:cs="Times New Roman"/>
                <w:sz w:val="24"/>
                <w:szCs w:val="24"/>
              </w:rPr>
            </w:pPr>
            <w:r>
              <w:rPr>
                <w:rFonts w:ascii="Times New Roman" w:hAnsi="Times New Roman" w:cs="Times New Roman"/>
                <w:sz w:val="24"/>
                <w:szCs w:val="24"/>
              </w:rPr>
              <w:t>School Grades History</w:t>
            </w:r>
          </w:p>
        </w:tc>
        <w:tc>
          <w:tcPr>
            <w:tcW w:w="4675" w:type="dxa"/>
          </w:tcPr>
          <w:p w14:paraId="75223578" w14:textId="0F891F43" w:rsidR="00721E88" w:rsidRDefault="00721E88" w:rsidP="00047ACD">
            <w:pPr>
              <w:jc w:val="center"/>
              <w:rPr>
                <w:rFonts w:ascii="Times New Roman" w:hAnsi="Times New Roman" w:cs="Times New Roman"/>
                <w:sz w:val="24"/>
                <w:szCs w:val="24"/>
              </w:rPr>
            </w:pPr>
            <w:r>
              <w:rPr>
                <w:rFonts w:ascii="Times New Roman" w:hAnsi="Times New Roman" w:cs="Times New Roman"/>
                <w:sz w:val="24"/>
                <w:szCs w:val="24"/>
              </w:rPr>
              <w:t>2024-2025: A (77%)</w:t>
            </w:r>
          </w:p>
          <w:p w14:paraId="7E277CAA" w14:textId="7F54D953" w:rsidR="00A233C3" w:rsidRDefault="00A233C3" w:rsidP="00047ACD">
            <w:pPr>
              <w:jc w:val="center"/>
              <w:rPr>
                <w:rFonts w:ascii="Times New Roman" w:hAnsi="Times New Roman" w:cs="Times New Roman"/>
                <w:sz w:val="24"/>
                <w:szCs w:val="24"/>
              </w:rPr>
            </w:pPr>
            <w:r>
              <w:rPr>
                <w:rFonts w:ascii="Times New Roman" w:hAnsi="Times New Roman" w:cs="Times New Roman"/>
                <w:sz w:val="24"/>
                <w:szCs w:val="24"/>
              </w:rPr>
              <w:t>2023-2024: A (68%)</w:t>
            </w:r>
          </w:p>
          <w:p w14:paraId="553062F4" w14:textId="49498142" w:rsidR="00505816" w:rsidRDefault="00505816" w:rsidP="00047ACD">
            <w:pPr>
              <w:jc w:val="center"/>
              <w:rPr>
                <w:rFonts w:ascii="Times New Roman" w:hAnsi="Times New Roman" w:cs="Times New Roman"/>
                <w:sz w:val="24"/>
                <w:szCs w:val="24"/>
              </w:rPr>
            </w:pPr>
            <w:r>
              <w:rPr>
                <w:rFonts w:ascii="Times New Roman" w:hAnsi="Times New Roman" w:cs="Times New Roman"/>
                <w:sz w:val="24"/>
                <w:szCs w:val="24"/>
              </w:rPr>
              <w:t xml:space="preserve">2022-2023: </w:t>
            </w:r>
            <w:r w:rsidR="00721E88">
              <w:rPr>
                <w:rFonts w:ascii="Times New Roman" w:hAnsi="Times New Roman" w:cs="Times New Roman"/>
                <w:sz w:val="24"/>
                <w:szCs w:val="24"/>
              </w:rPr>
              <w:t>A</w:t>
            </w:r>
            <w:r>
              <w:rPr>
                <w:rFonts w:ascii="Times New Roman" w:hAnsi="Times New Roman" w:cs="Times New Roman"/>
                <w:sz w:val="24"/>
                <w:szCs w:val="24"/>
              </w:rPr>
              <w:t xml:space="preserve"> (</w:t>
            </w:r>
            <w:r w:rsidR="00721E88">
              <w:rPr>
                <w:rFonts w:ascii="Times New Roman" w:hAnsi="Times New Roman" w:cs="Times New Roman"/>
                <w:sz w:val="24"/>
                <w:szCs w:val="24"/>
              </w:rPr>
              <w:t>73%</w:t>
            </w:r>
            <w:r w:rsidR="00A233C3">
              <w:rPr>
                <w:rFonts w:ascii="Times New Roman" w:hAnsi="Times New Roman" w:cs="Times New Roman"/>
                <w:sz w:val="24"/>
                <w:szCs w:val="24"/>
              </w:rPr>
              <w:t>)</w:t>
            </w:r>
          </w:p>
          <w:p w14:paraId="668C3FD7" w14:textId="77777777" w:rsidR="006D70F5" w:rsidRDefault="006D70F5" w:rsidP="00721E88">
            <w:pPr>
              <w:jc w:val="center"/>
              <w:rPr>
                <w:rFonts w:ascii="Times New Roman" w:hAnsi="Times New Roman" w:cs="Times New Roman"/>
                <w:sz w:val="24"/>
                <w:szCs w:val="24"/>
              </w:rPr>
            </w:pPr>
          </w:p>
        </w:tc>
      </w:tr>
      <w:tr w:rsidR="00047ACD" w14:paraId="65AB45D1" w14:textId="77777777" w:rsidTr="004A3E16">
        <w:tc>
          <w:tcPr>
            <w:tcW w:w="4675" w:type="dxa"/>
          </w:tcPr>
          <w:p w14:paraId="3E572FD0" w14:textId="04275667" w:rsidR="00047ACD" w:rsidRDefault="00A233C3" w:rsidP="00047ACD">
            <w:pPr>
              <w:jc w:val="center"/>
              <w:rPr>
                <w:rFonts w:ascii="Times New Roman" w:hAnsi="Times New Roman" w:cs="Times New Roman"/>
                <w:sz w:val="24"/>
                <w:szCs w:val="24"/>
              </w:rPr>
            </w:pPr>
            <w:r>
              <w:rPr>
                <w:rFonts w:ascii="Times New Roman" w:hAnsi="Times New Roman" w:cs="Times New Roman"/>
                <w:sz w:val="24"/>
                <w:szCs w:val="24"/>
              </w:rPr>
              <w:t>Total Educator Count</w:t>
            </w:r>
          </w:p>
        </w:tc>
        <w:tc>
          <w:tcPr>
            <w:tcW w:w="4675" w:type="dxa"/>
          </w:tcPr>
          <w:p w14:paraId="31D22391" w14:textId="04EED6D1" w:rsidR="00047ACD" w:rsidRPr="00297FCF" w:rsidRDefault="00721E88" w:rsidP="00047ACD">
            <w:pPr>
              <w:jc w:val="center"/>
              <w:rPr>
                <w:rFonts w:ascii="Times New Roman" w:hAnsi="Times New Roman" w:cs="Times New Roman"/>
                <w:sz w:val="24"/>
                <w:szCs w:val="24"/>
              </w:rPr>
            </w:pPr>
            <w:r>
              <w:rPr>
                <w:rFonts w:ascii="Times New Roman" w:hAnsi="Times New Roman" w:cs="Times New Roman"/>
                <w:sz w:val="24"/>
                <w:szCs w:val="24"/>
              </w:rPr>
              <w:t>55</w:t>
            </w:r>
          </w:p>
        </w:tc>
      </w:tr>
      <w:tr w:rsidR="00047ACD" w14:paraId="18A905D8" w14:textId="77777777" w:rsidTr="004A3E16">
        <w:tc>
          <w:tcPr>
            <w:tcW w:w="4675" w:type="dxa"/>
          </w:tcPr>
          <w:p w14:paraId="76A26273" w14:textId="411557BD" w:rsidR="00047ACD" w:rsidRDefault="00A233C3" w:rsidP="00047ACD">
            <w:pPr>
              <w:jc w:val="center"/>
              <w:rPr>
                <w:rFonts w:ascii="Times New Roman" w:hAnsi="Times New Roman" w:cs="Times New Roman"/>
                <w:sz w:val="24"/>
                <w:szCs w:val="24"/>
              </w:rPr>
            </w:pPr>
            <w:r>
              <w:rPr>
                <w:rFonts w:ascii="Times New Roman" w:hAnsi="Times New Roman" w:cs="Times New Roman"/>
                <w:sz w:val="24"/>
                <w:szCs w:val="24"/>
              </w:rPr>
              <w:t>Ineffective Educator %</w:t>
            </w:r>
          </w:p>
        </w:tc>
        <w:tc>
          <w:tcPr>
            <w:tcW w:w="4675" w:type="dxa"/>
          </w:tcPr>
          <w:p w14:paraId="4EA7DBD3" w14:textId="5AA1BF46" w:rsidR="00047ACD" w:rsidRPr="00297FCF" w:rsidRDefault="00A233C3" w:rsidP="00047ACD">
            <w:pPr>
              <w:jc w:val="center"/>
              <w:rPr>
                <w:rFonts w:ascii="Times New Roman" w:hAnsi="Times New Roman" w:cs="Times New Roman"/>
                <w:sz w:val="24"/>
                <w:szCs w:val="24"/>
              </w:rPr>
            </w:pPr>
            <w:r>
              <w:rPr>
                <w:rFonts w:ascii="Times New Roman" w:hAnsi="Times New Roman" w:cs="Times New Roman"/>
                <w:sz w:val="24"/>
                <w:szCs w:val="24"/>
              </w:rPr>
              <w:t>0</w:t>
            </w:r>
          </w:p>
        </w:tc>
      </w:tr>
      <w:tr w:rsidR="00047ACD" w14:paraId="2B9FEC9A" w14:textId="77777777" w:rsidTr="004A3E16">
        <w:tc>
          <w:tcPr>
            <w:tcW w:w="4675" w:type="dxa"/>
          </w:tcPr>
          <w:p w14:paraId="2752014B" w14:textId="234C2130" w:rsidR="00047ACD" w:rsidRDefault="00A233C3" w:rsidP="00047ACD">
            <w:pPr>
              <w:jc w:val="center"/>
              <w:rPr>
                <w:rFonts w:ascii="Times New Roman" w:hAnsi="Times New Roman" w:cs="Times New Roman"/>
                <w:sz w:val="24"/>
                <w:szCs w:val="24"/>
              </w:rPr>
            </w:pPr>
            <w:r>
              <w:rPr>
                <w:rFonts w:ascii="Times New Roman" w:hAnsi="Times New Roman" w:cs="Times New Roman"/>
                <w:sz w:val="24"/>
                <w:szCs w:val="24"/>
              </w:rPr>
              <w:t>% Out of Field</w:t>
            </w:r>
          </w:p>
        </w:tc>
        <w:tc>
          <w:tcPr>
            <w:tcW w:w="4675" w:type="dxa"/>
          </w:tcPr>
          <w:p w14:paraId="10085B36" w14:textId="11610181" w:rsidR="00047ACD" w:rsidRPr="00297FCF" w:rsidRDefault="00721E88" w:rsidP="00047ACD">
            <w:pPr>
              <w:jc w:val="center"/>
              <w:rPr>
                <w:rFonts w:ascii="Times New Roman" w:hAnsi="Times New Roman" w:cs="Times New Roman"/>
                <w:sz w:val="24"/>
                <w:szCs w:val="24"/>
              </w:rPr>
            </w:pPr>
            <w:r>
              <w:rPr>
                <w:rFonts w:ascii="Times New Roman" w:hAnsi="Times New Roman" w:cs="Times New Roman"/>
                <w:sz w:val="24"/>
                <w:szCs w:val="24"/>
              </w:rPr>
              <w:t>21.6</w:t>
            </w:r>
            <w:r w:rsidR="00A233C3">
              <w:rPr>
                <w:rFonts w:ascii="Times New Roman" w:hAnsi="Times New Roman" w:cs="Times New Roman"/>
                <w:sz w:val="24"/>
                <w:szCs w:val="24"/>
              </w:rPr>
              <w:t>%</w:t>
            </w:r>
          </w:p>
        </w:tc>
      </w:tr>
      <w:tr w:rsidR="00A233C3" w14:paraId="2512A6D7" w14:textId="77777777" w:rsidTr="004A3E16">
        <w:tc>
          <w:tcPr>
            <w:tcW w:w="4675" w:type="dxa"/>
          </w:tcPr>
          <w:p w14:paraId="19528A5B" w14:textId="08178B3B" w:rsidR="00A233C3" w:rsidRDefault="00A233C3" w:rsidP="00047ACD">
            <w:pPr>
              <w:jc w:val="center"/>
              <w:rPr>
                <w:rFonts w:ascii="Times New Roman" w:hAnsi="Times New Roman" w:cs="Times New Roman"/>
                <w:sz w:val="24"/>
                <w:szCs w:val="24"/>
              </w:rPr>
            </w:pPr>
            <w:r>
              <w:rPr>
                <w:rFonts w:ascii="Times New Roman" w:hAnsi="Times New Roman" w:cs="Times New Roman"/>
                <w:sz w:val="24"/>
                <w:szCs w:val="24"/>
              </w:rPr>
              <w:t>% Inexperienced Teachers</w:t>
            </w:r>
          </w:p>
        </w:tc>
        <w:tc>
          <w:tcPr>
            <w:tcW w:w="4675" w:type="dxa"/>
          </w:tcPr>
          <w:p w14:paraId="0E927EAF" w14:textId="329F76BC" w:rsidR="00A233C3" w:rsidRDefault="00721E88" w:rsidP="00047ACD">
            <w:pPr>
              <w:jc w:val="center"/>
              <w:rPr>
                <w:rFonts w:ascii="Times New Roman" w:hAnsi="Times New Roman" w:cs="Times New Roman"/>
                <w:sz w:val="24"/>
                <w:szCs w:val="24"/>
              </w:rPr>
            </w:pPr>
            <w:r>
              <w:rPr>
                <w:rFonts w:ascii="Times New Roman" w:hAnsi="Times New Roman" w:cs="Times New Roman"/>
                <w:sz w:val="24"/>
                <w:szCs w:val="24"/>
              </w:rPr>
              <w:t>49.2</w:t>
            </w:r>
            <w:r w:rsidR="00A233C3">
              <w:rPr>
                <w:rFonts w:ascii="Times New Roman" w:hAnsi="Times New Roman" w:cs="Times New Roman"/>
                <w:sz w:val="24"/>
                <w:szCs w:val="24"/>
              </w:rPr>
              <w:t>%</w:t>
            </w:r>
          </w:p>
        </w:tc>
      </w:tr>
      <w:tr w:rsidR="00047ACD" w14:paraId="2318A027" w14:textId="77777777" w:rsidTr="004A3E16">
        <w:tc>
          <w:tcPr>
            <w:tcW w:w="4675" w:type="dxa"/>
          </w:tcPr>
          <w:p w14:paraId="31449C73" w14:textId="77777777" w:rsidR="00047ACD" w:rsidRDefault="00047ACD" w:rsidP="00047ACD">
            <w:pPr>
              <w:jc w:val="center"/>
              <w:rPr>
                <w:rFonts w:ascii="Times New Roman" w:hAnsi="Times New Roman" w:cs="Times New Roman"/>
                <w:sz w:val="24"/>
                <w:szCs w:val="24"/>
              </w:rPr>
            </w:pPr>
            <w:r>
              <w:rPr>
                <w:rFonts w:ascii="Times New Roman" w:hAnsi="Times New Roman" w:cs="Times New Roman"/>
                <w:sz w:val="24"/>
                <w:szCs w:val="24"/>
              </w:rPr>
              <w:t>Number of Students Enrolled</w:t>
            </w:r>
          </w:p>
        </w:tc>
        <w:tc>
          <w:tcPr>
            <w:tcW w:w="4675" w:type="dxa"/>
          </w:tcPr>
          <w:p w14:paraId="3032ACB6" w14:textId="624D61B7" w:rsidR="00047ACD" w:rsidRDefault="00047ACD" w:rsidP="00047ACD">
            <w:pPr>
              <w:jc w:val="center"/>
              <w:rPr>
                <w:rFonts w:ascii="Times New Roman" w:hAnsi="Times New Roman" w:cs="Times New Roman"/>
                <w:sz w:val="24"/>
                <w:szCs w:val="24"/>
              </w:rPr>
            </w:pPr>
            <w:r>
              <w:rPr>
                <w:rFonts w:ascii="Times New Roman" w:hAnsi="Times New Roman" w:cs="Times New Roman"/>
                <w:sz w:val="24"/>
                <w:szCs w:val="24"/>
              </w:rPr>
              <w:t>1,</w:t>
            </w:r>
            <w:r w:rsidR="00471122">
              <w:rPr>
                <w:rFonts w:ascii="Times New Roman" w:hAnsi="Times New Roman" w:cs="Times New Roman"/>
                <w:sz w:val="24"/>
                <w:szCs w:val="24"/>
              </w:rPr>
              <w:t>16</w:t>
            </w:r>
            <w:r w:rsidR="00721E88">
              <w:rPr>
                <w:rFonts w:ascii="Times New Roman" w:hAnsi="Times New Roman" w:cs="Times New Roman"/>
                <w:sz w:val="24"/>
                <w:szCs w:val="24"/>
              </w:rPr>
              <w:t>8</w:t>
            </w:r>
          </w:p>
        </w:tc>
      </w:tr>
    </w:tbl>
    <w:p w14:paraId="02C4D070" w14:textId="77777777" w:rsidR="004A3E16" w:rsidRDefault="004A3E16" w:rsidP="004A3E16">
      <w:pPr>
        <w:rPr>
          <w:rFonts w:ascii="Times New Roman" w:hAnsi="Times New Roman" w:cs="Times New Roman"/>
          <w:sz w:val="24"/>
          <w:szCs w:val="24"/>
        </w:rPr>
      </w:pPr>
    </w:p>
    <w:p w14:paraId="537D0B1D" w14:textId="60446C6F" w:rsidR="00047ACD" w:rsidRDefault="00047ACD" w:rsidP="004A3E16">
      <w:pPr>
        <w:rPr>
          <w:rFonts w:ascii="Times New Roman" w:hAnsi="Times New Roman" w:cs="Times New Roman"/>
          <w:sz w:val="24"/>
          <w:szCs w:val="24"/>
        </w:rPr>
      </w:pPr>
    </w:p>
    <w:p w14:paraId="3C00C799" w14:textId="77777777" w:rsidR="00A233C3" w:rsidRDefault="00A233C3" w:rsidP="004A3E16">
      <w:pPr>
        <w:rPr>
          <w:rFonts w:ascii="Times New Roman" w:hAnsi="Times New Roman" w:cs="Times New Roman"/>
          <w:sz w:val="24"/>
          <w:szCs w:val="24"/>
        </w:rPr>
      </w:pPr>
    </w:p>
    <w:p w14:paraId="7F203ABD" w14:textId="77777777" w:rsidR="006D70F5" w:rsidRDefault="006D70F5" w:rsidP="006D70F5">
      <w:pPr>
        <w:pStyle w:val="Heading1"/>
      </w:pPr>
      <w:bookmarkStart w:id="1" w:name="_Toc84439374"/>
      <w:r>
        <w:t>Purpose and Outline of the SIP</w:t>
      </w:r>
      <w:bookmarkEnd w:id="1"/>
    </w:p>
    <w:p w14:paraId="127A6863" w14:textId="2220FD52" w:rsidR="006D70F5" w:rsidRDefault="006D70F5" w:rsidP="006D70F5">
      <w:pPr>
        <w:rPr>
          <w:rFonts w:ascii="Times New Roman" w:hAnsi="Times New Roman" w:cs="Times New Roman"/>
          <w:sz w:val="24"/>
          <w:szCs w:val="24"/>
        </w:rPr>
      </w:pPr>
      <w:r>
        <w:rPr>
          <w:rFonts w:ascii="Times New Roman" w:hAnsi="Times New Roman" w:cs="Times New Roman"/>
          <w:sz w:val="24"/>
          <w:szCs w:val="24"/>
        </w:rPr>
        <w:t xml:space="preserve">The SIP is intended to be the primary artifact used by the school with stakeholders to review data, set goals, create an action plan and monitor progress.  The Florida Department of Education encourages schools to use the SIP as a “living document” by continually updating, refining and using the plan to guide their work throughout the year.  This printed version represents the SIP as of </w:t>
      </w:r>
      <w:r w:rsidR="00721E88">
        <w:rPr>
          <w:rFonts w:ascii="Times New Roman" w:hAnsi="Times New Roman" w:cs="Times New Roman"/>
          <w:sz w:val="24"/>
          <w:szCs w:val="24"/>
        </w:rPr>
        <w:t>August 13, 2025</w:t>
      </w:r>
      <w:r w:rsidR="00F068A7">
        <w:rPr>
          <w:rFonts w:ascii="Times New Roman" w:hAnsi="Times New Roman" w:cs="Times New Roman"/>
          <w:sz w:val="24"/>
          <w:szCs w:val="24"/>
        </w:rPr>
        <w:t>.</w:t>
      </w:r>
    </w:p>
    <w:p w14:paraId="7D035E06" w14:textId="77777777" w:rsidR="006D70F5" w:rsidRDefault="006D70F5" w:rsidP="006D70F5">
      <w:pPr>
        <w:pStyle w:val="Heading1"/>
      </w:pPr>
      <w:bookmarkStart w:id="2" w:name="_Toc84439375"/>
      <w:r>
        <w:lastRenderedPageBreak/>
        <w:t>School Mission</w:t>
      </w:r>
      <w:bookmarkEnd w:id="2"/>
    </w:p>
    <w:p w14:paraId="053B1800" w14:textId="77777777" w:rsidR="006D70F5" w:rsidRDefault="006D70F5" w:rsidP="006D70F5">
      <w:pPr>
        <w:spacing w:line="240" w:lineRule="auto"/>
        <w:rPr>
          <w:rFonts w:ascii="Times New Roman" w:hAnsi="Times New Roman" w:cs="Times New Roman"/>
          <w:sz w:val="24"/>
          <w:szCs w:val="24"/>
        </w:rPr>
      </w:pPr>
      <w:r w:rsidRPr="006D70F5">
        <w:rPr>
          <w:rFonts w:ascii="Times New Roman" w:hAnsi="Times New Roman" w:cs="Times New Roman"/>
          <w:sz w:val="24"/>
          <w:szCs w:val="24"/>
        </w:rPr>
        <w:t>SouthTech Academy’s core mission is to graduate students prepared for work, higher</w:t>
      </w:r>
      <w:r>
        <w:rPr>
          <w:rFonts w:ascii="Times New Roman" w:hAnsi="Times New Roman" w:cs="Times New Roman"/>
          <w:sz w:val="24"/>
          <w:szCs w:val="24"/>
        </w:rPr>
        <w:t xml:space="preserve"> education</w:t>
      </w:r>
      <w:r w:rsidR="00426B4C">
        <w:rPr>
          <w:rFonts w:ascii="Times New Roman" w:hAnsi="Times New Roman" w:cs="Times New Roman"/>
          <w:sz w:val="24"/>
          <w:szCs w:val="24"/>
        </w:rPr>
        <w:t>, and productive citizenship.</w:t>
      </w:r>
    </w:p>
    <w:p w14:paraId="751B7C9C" w14:textId="77777777" w:rsidR="006D70F5" w:rsidRDefault="00426B4C" w:rsidP="00426B4C">
      <w:pPr>
        <w:pStyle w:val="Heading1"/>
      </w:pPr>
      <w:bookmarkStart w:id="3" w:name="_Toc84439376"/>
      <w:r>
        <w:t xml:space="preserve">School’s </w:t>
      </w:r>
      <w:r w:rsidR="00F068A7">
        <w:t xml:space="preserve">History &amp; </w:t>
      </w:r>
      <w:r>
        <w:t>Vision Statement</w:t>
      </w:r>
      <w:bookmarkEnd w:id="3"/>
    </w:p>
    <w:p w14:paraId="3A886CBA" w14:textId="77777777" w:rsidR="00426B4C" w:rsidRPr="00426B4C" w:rsidRDefault="00426B4C" w:rsidP="00426B4C">
      <w:pPr>
        <w:rPr>
          <w:rFonts w:ascii="Times New Roman" w:hAnsi="Times New Roman" w:cs="Times New Roman"/>
          <w:sz w:val="24"/>
          <w:szCs w:val="24"/>
        </w:rPr>
      </w:pPr>
      <w:r w:rsidRPr="00426B4C">
        <w:rPr>
          <w:rFonts w:ascii="Times New Roman" w:hAnsi="Times New Roman" w:cs="Times New Roman"/>
          <w:sz w:val="24"/>
          <w:szCs w:val="24"/>
        </w:rPr>
        <w:t>SouthTech Academy has a legacy of service and a history of success. As an Area Vocational/</w:t>
      </w:r>
      <w:r>
        <w:rPr>
          <w:rFonts w:ascii="Times New Roman" w:hAnsi="Times New Roman" w:cs="Times New Roman"/>
          <w:sz w:val="24"/>
          <w:szCs w:val="24"/>
        </w:rPr>
        <w:t xml:space="preserve">Technical </w:t>
      </w:r>
      <w:r w:rsidRPr="00426B4C">
        <w:rPr>
          <w:rFonts w:ascii="Times New Roman" w:hAnsi="Times New Roman" w:cs="Times New Roman"/>
          <w:sz w:val="24"/>
          <w:szCs w:val="24"/>
        </w:rPr>
        <w:t>Center a reputation was established within the community. The local economy was strengthened as</w:t>
      </w:r>
      <w:r>
        <w:rPr>
          <w:rFonts w:ascii="Times New Roman" w:hAnsi="Times New Roman" w:cs="Times New Roman"/>
          <w:sz w:val="24"/>
          <w:szCs w:val="24"/>
        </w:rPr>
        <w:t xml:space="preserve"> </w:t>
      </w:r>
      <w:r w:rsidRPr="00426B4C">
        <w:rPr>
          <w:rFonts w:ascii="Times New Roman" w:hAnsi="Times New Roman" w:cs="Times New Roman"/>
          <w:sz w:val="24"/>
          <w:szCs w:val="24"/>
        </w:rPr>
        <w:t>adults and high school students cycled through programs and entered the workforce. Local</w:t>
      </w:r>
      <w:r>
        <w:rPr>
          <w:rFonts w:ascii="Times New Roman" w:hAnsi="Times New Roman" w:cs="Times New Roman"/>
          <w:sz w:val="24"/>
          <w:szCs w:val="24"/>
        </w:rPr>
        <w:t xml:space="preserve"> </w:t>
      </w:r>
      <w:r w:rsidRPr="00426B4C">
        <w:rPr>
          <w:rFonts w:ascii="Times New Roman" w:hAnsi="Times New Roman" w:cs="Times New Roman"/>
          <w:sz w:val="24"/>
          <w:szCs w:val="24"/>
        </w:rPr>
        <w:t xml:space="preserve">politics diverted those programs away from </w:t>
      </w:r>
      <w:proofErr w:type="spellStart"/>
      <w:r w:rsidRPr="00426B4C">
        <w:rPr>
          <w:rFonts w:ascii="Times New Roman" w:hAnsi="Times New Roman" w:cs="Times New Roman"/>
          <w:sz w:val="24"/>
          <w:szCs w:val="24"/>
        </w:rPr>
        <w:t>SouthTech</w:t>
      </w:r>
      <w:proofErr w:type="spellEnd"/>
      <w:r w:rsidRPr="00426B4C">
        <w:rPr>
          <w:rFonts w:ascii="Times New Roman" w:hAnsi="Times New Roman" w:cs="Times New Roman"/>
          <w:sz w:val="24"/>
          <w:szCs w:val="24"/>
        </w:rPr>
        <w:t xml:space="preserve"> in </w:t>
      </w:r>
      <w:r w:rsidR="00F068A7" w:rsidRPr="00426B4C">
        <w:rPr>
          <w:rFonts w:ascii="Times New Roman" w:hAnsi="Times New Roman" w:cs="Times New Roman"/>
          <w:sz w:val="24"/>
          <w:szCs w:val="24"/>
        </w:rPr>
        <w:t xml:space="preserve">1998, </w:t>
      </w:r>
      <w:r w:rsidR="00F068A7">
        <w:rPr>
          <w:rFonts w:ascii="Times New Roman" w:hAnsi="Times New Roman" w:cs="Times New Roman"/>
          <w:sz w:val="24"/>
          <w:szCs w:val="24"/>
        </w:rPr>
        <w:t>and</w:t>
      </w:r>
      <w:r w:rsidRPr="00426B4C">
        <w:rPr>
          <w:rFonts w:ascii="Times New Roman" w:hAnsi="Times New Roman" w:cs="Times New Roman"/>
          <w:sz w:val="24"/>
          <w:szCs w:val="24"/>
        </w:rPr>
        <w:t xml:space="preserve"> the school began a</w:t>
      </w:r>
      <w:r>
        <w:rPr>
          <w:rFonts w:ascii="Times New Roman" w:hAnsi="Times New Roman" w:cs="Times New Roman"/>
          <w:sz w:val="24"/>
          <w:szCs w:val="24"/>
        </w:rPr>
        <w:t xml:space="preserve"> </w:t>
      </w:r>
      <w:r w:rsidRPr="00426B4C">
        <w:rPr>
          <w:rFonts w:ascii="Times New Roman" w:hAnsi="Times New Roman" w:cs="Times New Roman"/>
          <w:sz w:val="24"/>
          <w:szCs w:val="24"/>
        </w:rPr>
        <w:t>three-year transformation into a Career Academy Center that provided academics and</w:t>
      </w:r>
      <w:r>
        <w:rPr>
          <w:rFonts w:ascii="Times New Roman" w:hAnsi="Times New Roman" w:cs="Times New Roman"/>
          <w:sz w:val="24"/>
          <w:szCs w:val="24"/>
        </w:rPr>
        <w:t xml:space="preserve"> </w:t>
      </w:r>
      <w:r w:rsidRPr="00426B4C">
        <w:rPr>
          <w:rFonts w:ascii="Times New Roman" w:hAnsi="Times New Roman" w:cs="Times New Roman"/>
          <w:sz w:val="24"/>
          <w:szCs w:val="24"/>
        </w:rPr>
        <w:t>career training for high school students during the day and career enhancement training for</w:t>
      </w:r>
      <w:r>
        <w:rPr>
          <w:rFonts w:ascii="Times New Roman" w:hAnsi="Times New Roman" w:cs="Times New Roman"/>
          <w:sz w:val="24"/>
          <w:szCs w:val="24"/>
        </w:rPr>
        <w:t xml:space="preserve"> </w:t>
      </w:r>
      <w:r w:rsidRPr="00426B4C">
        <w:rPr>
          <w:rFonts w:ascii="Times New Roman" w:hAnsi="Times New Roman" w:cs="Times New Roman"/>
          <w:sz w:val="24"/>
          <w:szCs w:val="24"/>
        </w:rPr>
        <w:t>adults after the high school day ended. During FY03 the District decided to close SouthTech</w:t>
      </w:r>
      <w:r>
        <w:rPr>
          <w:rFonts w:ascii="Times New Roman" w:hAnsi="Times New Roman" w:cs="Times New Roman"/>
          <w:sz w:val="24"/>
          <w:szCs w:val="24"/>
        </w:rPr>
        <w:t xml:space="preserve"> </w:t>
      </w:r>
      <w:r w:rsidRPr="00426B4C">
        <w:rPr>
          <w:rFonts w:ascii="Times New Roman" w:hAnsi="Times New Roman" w:cs="Times New Roman"/>
          <w:sz w:val="24"/>
          <w:szCs w:val="24"/>
        </w:rPr>
        <w:t>at the end of FY04.</w:t>
      </w:r>
    </w:p>
    <w:p w14:paraId="1EBFDF62" w14:textId="77777777" w:rsidR="00F068A7" w:rsidRDefault="00426B4C" w:rsidP="00426B4C">
      <w:pPr>
        <w:rPr>
          <w:rFonts w:ascii="Times New Roman" w:hAnsi="Times New Roman" w:cs="Times New Roman"/>
          <w:sz w:val="24"/>
          <w:szCs w:val="24"/>
        </w:rPr>
      </w:pPr>
      <w:r w:rsidRPr="00426B4C">
        <w:rPr>
          <w:rFonts w:ascii="Times New Roman" w:hAnsi="Times New Roman" w:cs="Times New Roman"/>
          <w:sz w:val="24"/>
          <w:szCs w:val="24"/>
        </w:rPr>
        <w:t>In late FY03, the School Advisory Council, principal, staff, students, parents, and other stakeholders decided</w:t>
      </w:r>
      <w:r>
        <w:rPr>
          <w:rFonts w:ascii="Times New Roman" w:hAnsi="Times New Roman" w:cs="Times New Roman"/>
          <w:sz w:val="24"/>
          <w:szCs w:val="24"/>
        </w:rPr>
        <w:t xml:space="preserve"> </w:t>
      </w:r>
      <w:r w:rsidRPr="00426B4C">
        <w:rPr>
          <w:rFonts w:ascii="Times New Roman" w:hAnsi="Times New Roman" w:cs="Times New Roman"/>
          <w:sz w:val="24"/>
          <w:szCs w:val="24"/>
        </w:rPr>
        <w:t>that the school's value to students and the community at large more than justified</w:t>
      </w:r>
      <w:r>
        <w:rPr>
          <w:rFonts w:ascii="Times New Roman" w:hAnsi="Times New Roman" w:cs="Times New Roman"/>
          <w:sz w:val="24"/>
          <w:szCs w:val="24"/>
        </w:rPr>
        <w:t xml:space="preserve"> </w:t>
      </w:r>
      <w:r w:rsidRPr="00426B4C">
        <w:rPr>
          <w:rFonts w:ascii="Times New Roman" w:hAnsi="Times New Roman" w:cs="Times New Roman"/>
          <w:sz w:val="24"/>
          <w:szCs w:val="24"/>
        </w:rPr>
        <w:t>whatever investment was needed for redemption. Florida Statutes provide a process for</w:t>
      </w:r>
      <w:r>
        <w:rPr>
          <w:rFonts w:ascii="Times New Roman" w:hAnsi="Times New Roman" w:cs="Times New Roman"/>
          <w:sz w:val="24"/>
          <w:szCs w:val="24"/>
        </w:rPr>
        <w:t xml:space="preserve"> </w:t>
      </w:r>
      <w:r w:rsidRPr="00426B4C">
        <w:rPr>
          <w:rFonts w:ascii="Times New Roman" w:hAnsi="Times New Roman" w:cs="Times New Roman"/>
          <w:sz w:val="24"/>
          <w:szCs w:val="24"/>
        </w:rPr>
        <w:t>converting a District school to a charter school. The process required several months of</w:t>
      </w:r>
      <w:r>
        <w:rPr>
          <w:rFonts w:ascii="Times New Roman" w:hAnsi="Times New Roman" w:cs="Times New Roman"/>
          <w:sz w:val="24"/>
          <w:szCs w:val="24"/>
        </w:rPr>
        <w:t xml:space="preserve"> </w:t>
      </w:r>
      <w:r w:rsidRPr="00426B4C">
        <w:rPr>
          <w:rFonts w:ascii="Times New Roman" w:hAnsi="Times New Roman" w:cs="Times New Roman"/>
          <w:sz w:val="24"/>
          <w:szCs w:val="24"/>
        </w:rPr>
        <w:t>time and a great deal of work, but allows a conversion charter school to operate under a</w:t>
      </w:r>
      <w:r>
        <w:rPr>
          <w:rFonts w:ascii="Times New Roman" w:hAnsi="Times New Roman" w:cs="Times New Roman"/>
          <w:sz w:val="24"/>
          <w:szCs w:val="24"/>
        </w:rPr>
        <w:t xml:space="preserve"> </w:t>
      </w:r>
      <w:r w:rsidRPr="00426B4C">
        <w:rPr>
          <w:rFonts w:ascii="Times New Roman" w:hAnsi="Times New Roman" w:cs="Times New Roman"/>
          <w:sz w:val="24"/>
          <w:szCs w:val="24"/>
        </w:rPr>
        <w:t>local governing board under the control of State statutes, but free of District policy. A</w:t>
      </w:r>
      <w:r>
        <w:rPr>
          <w:rFonts w:ascii="Times New Roman" w:hAnsi="Times New Roman" w:cs="Times New Roman"/>
          <w:sz w:val="24"/>
          <w:szCs w:val="24"/>
        </w:rPr>
        <w:t xml:space="preserve"> </w:t>
      </w:r>
      <w:r w:rsidRPr="00426B4C">
        <w:rPr>
          <w:rFonts w:ascii="Times New Roman" w:hAnsi="Times New Roman" w:cs="Times New Roman"/>
          <w:sz w:val="24"/>
          <w:szCs w:val="24"/>
        </w:rPr>
        <w:t xml:space="preserve">Founding Board of dedicated individuals was formed, community and business support </w:t>
      </w:r>
      <w:proofErr w:type="gramStart"/>
      <w:r w:rsidRPr="00426B4C">
        <w:rPr>
          <w:rFonts w:ascii="Times New Roman" w:hAnsi="Times New Roman" w:cs="Times New Roman"/>
          <w:sz w:val="24"/>
          <w:szCs w:val="24"/>
        </w:rPr>
        <w:t>was</w:t>
      </w:r>
      <w:proofErr w:type="gramEnd"/>
      <w:r>
        <w:rPr>
          <w:rFonts w:ascii="Times New Roman" w:hAnsi="Times New Roman" w:cs="Times New Roman"/>
          <w:sz w:val="24"/>
          <w:szCs w:val="24"/>
        </w:rPr>
        <w:t xml:space="preserve"> </w:t>
      </w:r>
      <w:r w:rsidRPr="00426B4C">
        <w:rPr>
          <w:rFonts w:ascii="Times New Roman" w:hAnsi="Times New Roman" w:cs="Times New Roman"/>
          <w:sz w:val="24"/>
          <w:szCs w:val="24"/>
        </w:rPr>
        <w:t>recruited, and South Technical Community High School was effectively converted to</w:t>
      </w:r>
      <w:r>
        <w:rPr>
          <w:rFonts w:ascii="Times New Roman" w:hAnsi="Times New Roman" w:cs="Times New Roman"/>
          <w:sz w:val="24"/>
          <w:szCs w:val="24"/>
        </w:rPr>
        <w:t xml:space="preserve"> </w:t>
      </w:r>
      <w:r w:rsidRPr="00426B4C">
        <w:rPr>
          <w:rFonts w:ascii="Times New Roman" w:hAnsi="Times New Roman" w:cs="Times New Roman"/>
          <w:sz w:val="24"/>
          <w:szCs w:val="24"/>
        </w:rPr>
        <w:t>SouthTech Charter High School on July 1</w:t>
      </w:r>
      <w:r w:rsidR="00F068A7">
        <w:rPr>
          <w:rFonts w:ascii="Times New Roman" w:hAnsi="Times New Roman" w:cs="Times New Roman"/>
          <w:sz w:val="24"/>
          <w:szCs w:val="24"/>
        </w:rPr>
        <w:t>,</w:t>
      </w:r>
      <w:r w:rsidRPr="00426B4C">
        <w:rPr>
          <w:rFonts w:ascii="Times New Roman" w:hAnsi="Times New Roman" w:cs="Times New Roman"/>
          <w:sz w:val="24"/>
          <w:szCs w:val="24"/>
        </w:rPr>
        <w:t xml:space="preserve"> 2004. </w:t>
      </w:r>
      <w:proofErr w:type="spellStart"/>
      <w:r w:rsidRPr="00426B4C">
        <w:rPr>
          <w:rFonts w:ascii="Times New Roman" w:hAnsi="Times New Roman" w:cs="Times New Roman"/>
          <w:sz w:val="24"/>
          <w:szCs w:val="24"/>
        </w:rPr>
        <w:t>SouthTech</w:t>
      </w:r>
      <w:proofErr w:type="spellEnd"/>
      <w:r w:rsidRPr="00426B4C">
        <w:rPr>
          <w:rFonts w:ascii="Times New Roman" w:hAnsi="Times New Roman" w:cs="Times New Roman"/>
          <w:sz w:val="24"/>
          <w:szCs w:val="24"/>
        </w:rPr>
        <w:t xml:space="preserve"> Academy became </w:t>
      </w:r>
      <w:r w:rsidR="00F068A7">
        <w:rPr>
          <w:rFonts w:ascii="Times New Roman" w:hAnsi="Times New Roman" w:cs="Times New Roman"/>
          <w:sz w:val="24"/>
          <w:szCs w:val="24"/>
        </w:rPr>
        <w:t>the</w:t>
      </w:r>
      <w:r w:rsidRPr="00426B4C">
        <w:rPr>
          <w:rFonts w:ascii="Times New Roman" w:hAnsi="Times New Roman" w:cs="Times New Roman"/>
          <w:sz w:val="24"/>
          <w:szCs w:val="24"/>
        </w:rPr>
        <w:t xml:space="preserve"> new</w:t>
      </w:r>
      <w:r>
        <w:rPr>
          <w:rFonts w:ascii="Times New Roman" w:hAnsi="Times New Roman" w:cs="Times New Roman"/>
          <w:sz w:val="24"/>
          <w:szCs w:val="24"/>
        </w:rPr>
        <w:t xml:space="preserve"> </w:t>
      </w:r>
      <w:r w:rsidRPr="00426B4C">
        <w:rPr>
          <w:rFonts w:ascii="Times New Roman" w:hAnsi="Times New Roman" w:cs="Times New Roman"/>
          <w:sz w:val="24"/>
          <w:szCs w:val="24"/>
        </w:rPr>
        <w:t>name effective July 1, 2005.</w:t>
      </w:r>
      <w:r>
        <w:rPr>
          <w:rFonts w:ascii="Times New Roman" w:hAnsi="Times New Roman" w:cs="Times New Roman"/>
          <w:sz w:val="24"/>
          <w:szCs w:val="24"/>
        </w:rPr>
        <w:t xml:space="preserve">  </w:t>
      </w:r>
      <w:r w:rsidR="00F068A7">
        <w:rPr>
          <w:rFonts w:ascii="Times New Roman" w:hAnsi="Times New Roman" w:cs="Times New Roman"/>
          <w:sz w:val="24"/>
          <w:szCs w:val="24"/>
        </w:rPr>
        <w:t xml:space="preserve">At today’s </w:t>
      </w:r>
      <w:proofErr w:type="spellStart"/>
      <w:r w:rsidR="00F068A7">
        <w:rPr>
          <w:rFonts w:ascii="Times New Roman" w:hAnsi="Times New Roman" w:cs="Times New Roman"/>
          <w:sz w:val="24"/>
          <w:szCs w:val="24"/>
        </w:rPr>
        <w:t>SouthTech</w:t>
      </w:r>
      <w:proofErr w:type="spellEnd"/>
      <w:r w:rsidR="00F068A7">
        <w:rPr>
          <w:rFonts w:ascii="Times New Roman" w:hAnsi="Times New Roman" w:cs="Times New Roman"/>
          <w:sz w:val="24"/>
          <w:szCs w:val="24"/>
        </w:rPr>
        <w:t xml:space="preserve"> Academy, t</w:t>
      </w:r>
      <w:r w:rsidRPr="00426B4C">
        <w:rPr>
          <w:rFonts w:ascii="Times New Roman" w:hAnsi="Times New Roman" w:cs="Times New Roman"/>
          <w:sz w:val="24"/>
          <w:szCs w:val="24"/>
        </w:rPr>
        <w:t>he Career Academy concept has</w:t>
      </w:r>
      <w:r>
        <w:rPr>
          <w:rFonts w:ascii="Times New Roman" w:hAnsi="Times New Roman" w:cs="Times New Roman"/>
          <w:sz w:val="24"/>
          <w:szCs w:val="24"/>
        </w:rPr>
        <w:t xml:space="preserve"> </w:t>
      </w:r>
      <w:r w:rsidRPr="00426B4C">
        <w:rPr>
          <w:rFonts w:ascii="Times New Roman" w:hAnsi="Times New Roman" w:cs="Times New Roman"/>
          <w:sz w:val="24"/>
          <w:szCs w:val="24"/>
        </w:rPr>
        <w:t xml:space="preserve">been retained and will </w:t>
      </w:r>
      <w:r w:rsidR="00F068A7">
        <w:rPr>
          <w:rFonts w:ascii="Times New Roman" w:hAnsi="Times New Roman" w:cs="Times New Roman"/>
          <w:sz w:val="24"/>
          <w:szCs w:val="24"/>
        </w:rPr>
        <w:t>continue to expand</w:t>
      </w:r>
      <w:r w:rsidRPr="00426B4C">
        <w:rPr>
          <w:rFonts w:ascii="Times New Roman" w:hAnsi="Times New Roman" w:cs="Times New Roman"/>
          <w:sz w:val="24"/>
          <w:szCs w:val="24"/>
        </w:rPr>
        <w:t xml:space="preserve"> into additional high wage/high demand areas in the</w:t>
      </w:r>
      <w:r>
        <w:rPr>
          <w:rFonts w:ascii="Times New Roman" w:hAnsi="Times New Roman" w:cs="Times New Roman"/>
          <w:sz w:val="24"/>
          <w:szCs w:val="24"/>
        </w:rPr>
        <w:t xml:space="preserve"> </w:t>
      </w:r>
      <w:r w:rsidRPr="00426B4C">
        <w:rPr>
          <w:rFonts w:ascii="Times New Roman" w:hAnsi="Times New Roman" w:cs="Times New Roman"/>
          <w:sz w:val="24"/>
          <w:szCs w:val="24"/>
        </w:rPr>
        <w:t xml:space="preserve">future. </w:t>
      </w:r>
      <w:r w:rsidR="00F068A7">
        <w:rPr>
          <w:rFonts w:ascii="Times New Roman" w:hAnsi="Times New Roman" w:cs="Times New Roman"/>
          <w:sz w:val="24"/>
          <w:szCs w:val="24"/>
        </w:rPr>
        <w:t>In addition, c</w:t>
      </w:r>
      <w:r w:rsidRPr="00426B4C">
        <w:rPr>
          <w:rFonts w:ascii="Times New Roman" w:hAnsi="Times New Roman" w:cs="Times New Roman"/>
          <w:sz w:val="24"/>
          <w:szCs w:val="24"/>
        </w:rPr>
        <w:t>ontinual emphasis will be placed on increasing academic excellence while</w:t>
      </w:r>
      <w:r>
        <w:rPr>
          <w:rFonts w:ascii="Times New Roman" w:hAnsi="Times New Roman" w:cs="Times New Roman"/>
          <w:sz w:val="24"/>
          <w:szCs w:val="24"/>
        </w:rPr>
        <w:t xml:space="preserve"> </w:t>
      </w:r>
      <w:r w:rsidRPr="00426B4C">
        <w:rPr>
          <w:rFonts w:ascii="Times New Roman" w:hAnsi="Times New Roman" w:cs="Times New Roman"/>
          <w:sz w:val="24"/>
          <w:szCs w:val="24"/>
        </w:rPr>
        <w:t xml:space="preserve">providing state-of-the-art career education. </w:t>
      </w:r>
    </w:p>
    <w:p w14:paraId="41E974D7" w14:textId="77777777" w:rsidR="00426B4C" w:rsidRDefault="00426B4C" w:rsidP="00426B4C">
      <w:pPr>
        <w:rPr>
          <w:rFonts w:ascii="Times New Roman" w:hAnsi="Times New Roman" w:cs="Times New Roman"/>
          <w:sz w:val="24"/>
          <w:szCs w:val="24"/>
        </w:rPr>
      </w:pPr>
      <w:proofErr w:type="spellStart"/>
      <w:r w:rsidRPr="00426B4C">
        <w:rPr>
          <w:rFonts w:ascii="Times New Roman" w:hAnsi="Times New Roman" w:cs="Times New Roman"/>
          <w:sz w:val="24"/>
          <w:szCs w:val="24"/>
        </w:rPr>
        <w:t>SouthTech</w:t>
      </w:r>
      <w:proofErr w:type="spellEnd"/>
      <w:r w:rsidRPr="00426B4C">
        <w:rPr>
          <w:rFonts w:ascii="Times New Roman" w:hAnsi="Times New Roman" w:cs="Times New Roman"/>
          <w:sz w:val="24"/>
          <w:szCs w:val="24"/>
        </w:rPr>
        <w:t xml:space="preserve"> is postured to become a national model. A part of this posturing may</w:t>
      </w:r>
      <w:r>
        <w:rPr>
          <w:rFonts w:ascii="Times New Roman" w:hAnsi="Times New Roman" w:cs="Times New Roman"/>
          <w:sz w:val="24"/>
          <w:szCs w:val="24"/>
        </w:rPr>
        <w:t xml:space="preserve"> </w:t>
      </w:r>
      <w:r w:rsidRPr="00426B4C">
        <w:rPr>
          <w:rFonts w:ascii="Times New Roman" w:hAnsi="Times New Roman" w:cs="Times New Roman"/>
          <w:sz w:val="24"/>
          <w:szCs w:val="24"/>
        </w:rPr>
        <w:t>be</w:t>
      </w:r>
      <w:r>
        <w:rPr>
          <w:rFonts w:ascii="Times New Roman" w:hAnsi="Times New Roman" w:cs="Times New Roman"/>
          <w:sz w:val="24"/>
          <w:szCs w:val="24"/>
        </w:rPr>
        <w:t xml:space="preserve"> </w:t>
      </w:r>
      <w:r w:rsidRPr="00426B4C">
        <w:rPr>
          <w:rFonts w:ascii="Times New Roman" w:hAnsi="Times New Roman" w:cs="Times New Roman"/>
          <w:sz w:val="24"/>
          <w:szCs w:val="24"/>
        </w:rPr>
        <w:t xml:space="preserve">attributed to the unique nature of programs, but the level of dedication </w:t>
      </w:r>
      <w:r w:rsidR="00F068A7">
        <w:rPr>
          <w:rFonts w:ascii="Times New Roman" w:hAnsi="Times New Roman" w:cs="Times New Roman"/>
          <w:sz w:val="24"/>
          <w:szCs w:val="24"/>
        </w:rPr>
        <w:t xml:space="preserve">and support </w:t>
      </w:r>
      <w:r w:rsidRPr="00426B4C">
        <w:rPr>
          <w:rFonts w:ascii="Times New Roman" w:hAnsi="Times New Roman" w:cs="Times New Roman"/>
          <w:sz w:val="24"/>
          <w:szCs w:val="24"/>
        </w:rPr>
        <w:t>that exists among</w:t>
      </w:r>
      <w:r>
        <w:rPr>
          <w:rFonts w:ascii="Times New Roman" w:hAnsi="Times New Roman" w:cs="Times New Roman"/>
          <w:sz w:val="24"/>
          <w:szCs w:val="24"/>
        </w:rPr>
        <w:t xml:space="preserve"> </w:t>
      </w:r>
      <w:r w:rsidR="00F068A7">
        <w:rPr>
          <w:rFonts w:ascii="Times New Roman" w:hAnsi="Times New Roman" w:cs="Times New Roman"/>
          <w:sz w:val="24"/>
          <w:szCs w:val="24"/>
        </w:rPr>
        <w:t>all stakeholders</w:t>
      </w:r>
      <w:r w:rsidRPr="00426B4C">
        <w:rPr>
          <w:rFonts w:ascii="Times New Roman" w:hAnsi="Times New Roman" w:cs="Times New Roman"/>
          <w:sz w:val="24"/>
          <w:szCs w:val="24"/>
        </w:rPr>
        <w:t xml:space="preserve"> </w:t>
      </w:r>
      <w:r w:rsidR="00F068A7">
        <w:rPr>
          <w:rFonts w:ascii="Times New Roman" w:hAnsi="Times New Roman" w:cs="Times New Roman"/>
          <w:sz w:val="24"/>
          <w:szCs w:val="24"/>
        </w:rPr>
        <w:t>along with</w:t>
      </w:r>
      <w:r w:rsidRPr="00426B4C">
        <w:rPr>
          <w:rFonts w:ascii="Times New Roman" w:hAnsi="Times New Roman" w:cs="Times New Roman"/>
          <w:sz w:val="24"/>
          <w:szCs w:val="24"/>
        </w:rPr>
        <w:t xml:space="preserve"> the huge demand for SouthTech's product assures the organization that</w:t>
      </w:r>
      <w:r>
        <w:rPr>
          <w:rFonts w:ascii="Times New Roman" w:hAnsi="Times New Roman" w:cs="Times New Roman"/>
          <w:sz w:val="24"/>
          <w:szCs w:val="24"/>
        </w:rPr>
        <w:t xml:space="preserve"> </w:t>
      </w:r>
      <w:r w:rsidRPr="00426B4C">
        <w:rPr>
          <w:rFonts w:ascii="Times New Roman" w:hAnsi="Times New Roman" w:cs="Times New Roman"/>
          <w:sz w:val="24"/>
          <w:szCs w:val="24"/>
        </w:rPr>
        <w:t>significance as a national model is both realistic and attainable. The goal of SouthTech</w:t>
      </w:r>
      <w:r>
        <w:rPr>
          <w:rFonts w:ascii="Times New Roman" w:hAnsi="Times New Roman" w:cs="Times New Roman"/>
          <w:sz w:val="24"/>
          <w:szCs w:val="24"/>
        </w:rPr>
        <w:t xml:space="preserve"> </w:t>
      </w:r>
      <w:r w:rsidRPr="00426B4C">
        <w:rPr>
          <w:rFonts w:ascii="Times New Roman" w:hAnsi="Times New Roman" w:cs="Times New Roman"/>
          <w:sz w:val="24"/>
          <w:szCs w:val="24"/>
        </w:rPr>
        <w:t>Academy is to convert the possibility of national educational significance into reality. The</w:t>
      </w:r>
      <w:r>
        <w:rPr>
          <w:rFonts w:ascii="Times New Roman" w:hAnsi="Times New Roman" w:cs="Times New Roman"/>
          <w:sz w:val="24"/>
          <w:szCs w:val="24"/>
        </w:rPr>
        <w:t xml:space="preserve"> </w:t>
      </w:r>
      <w:r w:rsidRPr="00426B4C">
        <w:rPr>
          <w:rFonts w:ascii="Times New Roman" w:hAnsi="Times New Roman" w:cs="Times New Roman"/>
          <w:sz w:val="24"/>
          <w:szCs w:val="24"/>
        </w:rPr>
        <w:t>key to achievement of the goal is excellence. The vision focuses on production of</w:t>
      </w:r>
      <w:r>
        <w:rPr>
          <w:rFonts w:ascii="Times New Roman" w:hAnsi="Times New Roman" w:cs="Times New Roman"/>
          <w:sz w:val="24"/>
          <w:szCs w:val="24"/>
        </w:rPr>
        <w:t xml:space="preserve"> </w:t>
      </w:r>
      <w:r w:rsidRPr="00426B4C">
        <w:rPr>
          <w:rFonts w:ascii="Times New Roman" w:hAnsi="Times New Roman" w:cs="Times New Roman"/>
          <w:sz w:val="24"/>
          <w:szCs w:val="24"/>
        </w:rPr>
        <w:t>educational excellence that justifies and deserves national acclaim. Leadership seeks to</w:t>
      </w:r>
      <w:r>
        <w:rPr>
          <w:rFonts w:ascii="Times New Roman" w:hAnsi="Times New Roman" w:cs="Times New Roman"/>
          <w:sz w:val="24"/>
          <w:szCs w:val="24"/>
        </w:rPr>
        <w:t xml:space="preserve"> </w:t>
      </w:r>
      <w:r w:rsidRPr="00426B4C">
        <w:rPr>
          <w:rFonts w:ascii="Times New Roman" w:hAnsi="Times New Roman" w:cs="Times New Roman"/>
          <w:sz w:val="24"/>
          <w:szCs w:val="24"/>
        </w:rPr>
        <w:t>enable the existing dedication and high levels of available support to attain optimum</w:t>
      </w:r>
      <w:r>
        <w:rPr>
          <w:rFonts w:ascii="Times New Roman" w:hAnsi="Times New Roman" w:cs="Times New Roman"/>
          <w:sz w:val="24"/>
          <w:szCs w:val="24"/>
        </w:rPr>
        <w:t xml:space="preserve"> </w:t>
      </w:r>
      <w:r w:rsidRPr="00426B4C">
        <w:rPr>
          <w:rFonts w:ascii="Times New Roman" w:hAnsi="Times New Roman" w:cs="Times New Roman"/>
          <w:sz w:val="24"/>
          <w:szCs w:val="24"/>
        </w:rPr>
        <w:t>results. At the high school level, optimum results develop students prepared for work,</w:t>
      </w:r>
      <w:r>
        <w:rPr>
          <w:rFonts w:ascii="Times New Roman" w:hAnsi="Times New Roman" w:cs="Times New Roman"/>
          <w:sz w:val="24"/>
          <w:szCs w:val="24"/>
        </w:rPr>
        <w:t xml:space="preserve"> </w:t>
      </w:r>
      <w:r w:rsidRPr="00426B4C">
        <w:rPr>
          <w:rFonts w:ascii="Times New Roman" w:hAnsi="Times New Roman" w:cs="Times New Roman"/>
          <w:sz w:val="24"/>
          <w:szCs w:val="24"/>
        </w:rPr>
        <w:t>higher education, and productive citizenship.</w:t>
      </w:r>
    </w:p>
    <w:p w14:paraId="34342576" w14:textId="4DAA92D4" w:rsidR="00F068A7" w:rsidRDefault="00F068A7" w:rsidP="00426B4C">
      <w:pPr>
        <w:rPr>
          <w:rFonts w:ascii="Times New Roman" w:hAnsi="Times New Roman" w:cs="Times New Roman"/>
          <w:sz w:val="24"/>
          <w:szCs w:val="24"/>
        </w:rPr>
      </w:pPr>
    </w:p>
    <w:p w14:paraId="23CFB7B1" w14:textId="77777777" w:rsidR="00721E88" w:rsidRPr="00426B4C" w:rsidRDefault="00721E88" w:rsidP="00426B4C">
      <w:pPr>
        <w:rPr>
          <w:rFonts w:ascii="Times New Roman" w:hAnsi="Times New Roman" w:cs="Times New Roman"/>
          <w:sz w:val="24"/>
          <w:szCs w:val="24"/>
        </w:rPr>
      </w:pPr>
    </w:p>
    <w:p w14:paraId="4F8DF309" w14:textId="77777777" w:rsidR="004A3E16" w:rsidRDefault="006D70F5" w:rsidP="006D70F5">
      <w:pPr>
        <w:pStyle w:val="Heading1"/>
      </w:pPr>
      <w:bookmarkStart w:id="4" w:name="_Toc84439377"/>
      <w:r>
        <w:lastRenderedPageBreak/>
        <w:t>School Leadership Team</w:t>
      </w:r>
      <w:bookmarkEnd w:id="4"/>
    </w:p>
    <w:tbl>
      <w:tblPr>
        <w:tblStyle w:val="TableGrid"/>
        <w:tblW w:w="0" w:type="auto"/>
        <w:tblLook w:val="04A0" w:firstRow="1" w:lastRow="0" w:firstColumn="1" w:lastColumn="0" w:noHBand="0" w:noVBand="1"/>
      </w:tblPr>
      <w:tblGrid>
        <w:gridCol w:w="1352"/>
        <w:gridCol w:w="1523"/>
        <w:gridCol w:w="6475"/>
      </w:tblGrid>
      <w:tr w:rsidR="006D70F5" w14:paraId="6DEA1EA0" w14:textId="77777777" w:rsidTr="00426B4C">
        <w:tc>
          <w:tcPr>
            <w:tcW w:w="1352" w:type="dxa"/>
          </w:tcPr>
          <w:p w14:paraId="13B191F0" w14:textId="77777777" w:rsidR="006D70F5" w:rsidRPr="006D70F5" w:rsidRDefault="006D70F5" w:rsidP="006D70F5">
            <w:pPr>
              <w:rPr>
                <w:b/>
              </w:rPr>
            </w:pPr>
            <w:r>
              <w:rPr>
                <w:b/>
              </w:rPr>
              <w:t>Name</w:t>
            </w:r>
          </w:p>
        </w:tc>
        <w:tc>
          <w:tcPr>
            <w:tcW w:w="1523" w:type="dxa"/>
          </w:tcPr>
          <w:p w14:paraId="1E386CB8" w14:textId="77777777" w:rsidR="006D70F5" w:rsidRPr="006D70F5" w:rsidRDefault="006D70F5" w:rsidP="006D70F5">
            <w:pPr>
              <w:rPr>
                <w:b/>
              </w:rPr>
            </w:pPr>
            <w:r>
              <w:rPr>
                <w:b/>
              </w:rPr>
              <w:t>Title</w:t>
            </w:r>
          </w:p>
        </w:tc>
        <w:tc>
          <w:tcPr>
            <w:tcW w:w="6475" w:type="dxa"/>
          </w:tcPr>
          <w:p w14:paraId="75AFA216" w14:textId="77777777" w:rsidR="006D70F5" w:rsidRPr="006D70F5" w:rsidRDefault="006D70F5" w:rsidP="006D70F5">
            <w:pPr>
              <w:rPr>
                <w:b/>
              </w:rPr>
            </w:pPr>
            <w:r>
              <w:rPr>
                <w:b/>
              </w:rPr>
              <w:t>Job Duties and Responsibilities</w:t>
            </w:r>
          </w:p>
        </w:tc>
      </w:tr>
      <w:tr w:rsidR="006D70F5" w14:paraId="7885ADB1" w14:textId="77777777" w:rsidTr="00426B4C">
        <w:tc>
          <w:tcPr>
            <w:tcW w:w="1352" w:type="dxa"/>
          </w:tcPr>
          <w:p w14:paraId="49A5CB0C" w14:textId="77777777" w:rsidR="006D70F5" w:rsidRDefault="006D70F5" w:rsidP="006D70F5">
            <w:r>
              <w:t>Carla Lovett</w:t>
            </w:r>
          </w:p>
        </w:tc>
        <w:tc>
          <w:tcPr>
            <w:tcW w:w="1523" w:type="dxa"/>
          </w:tcPr>
          <w:p w14:paraId="786B6CFD" w14:textId="77777777" w:rsidR="006D70F5" w:rsidRDefault="006D70F5" w:rsidP="006D70F5">
            <w:r>
              <w:t>Executive Director</w:t>
            </w:r>
          </w:p>
        </w:tc>
        <w:tc>
          <w:tcPr>
            <w:tcW w:w="6475" w:type="dxa"/>
          </w:tcPr>
          <w:p w14:paraId="4C4119C0" w14:textId="77777777" w:rsidR="006D70F5" w:rsidRDefault="00426B4C" w:rsidP="006D70F5">
            <w:r w:rsidRPr="00426B4C">
              <w:t xml:space="preserve">Carla Lovett administers the budget, creates a positive culture for students, employees and families, improves school leadership, and creates the long-term plans for the success of SouthTech students and the school itself.  She strives to create positive relationships between </w:t>
            </w:r>
            <w:proofErr w:type="spellStart"/>
            <w:r w:rsidRPr="00426B4C">
              <w:t>SouthTech</w:t>
            </w:r>
            <w:proofErr w:type="spellEnd"/>
            <w:r w:rsidRPr="00426B4C">
              <w:t xml:space="preserve"> and </w:t>
            </w:r>
            <w:r w:rsidR="00F068A7">
              <w:t xml:space="preserve">the </w:t>
            </w:r>
            <w:r w:rsidRPr="00426B4C">
              <w:t>community it supports, working with business and community leaders to bring the best opportunities to SouthTech students.</w:t>
            </w:r>
          </w:p>
        </w:tc>
      </w:tr>
      <w:tr w:rsidR="00721E88" w14:paraId="74553283" w14:textId="77777777" w:rsidTr="00426B4C">
        <w:tc>
          <w:tcPr>
            <w:tcW w:w="1352" w:type="dxa"/>
          </w:tcPr>
          <w:p w14:paraId="1B16B96D" w14:textId="2A13D0BD" w:rsidR="00721E88" w:rsidRDefault="00721E88" w:rsidP="00721E88">
            <w:r>
              <w:t>Nicole Handy</w:t>
            </w:r>
          </w:p>
        </w:tc>
        <w:tc>
          <w:tcPr>
            <w:tcW w:w="1523" w:type="dxa"/>
          </w:tcPr>
          <w:p w14:paraId="51D4451E" w14:textId="553BACD7" w:rsidR="00721E88" w:rsidRDefault="00721E88" w:rsidP="00721E88">
            <w:r>
              <w:t>Director of Growth and Expansion</w:t>
            </w:r>
          </w:p>
        </w:tc>
        <w:tc>
          <w:tcPr>
            <w:tcW w:w="6475" w:type="dxa"/>
          </w:tcPr>
          <w:p w14:paraId="576C646B" w14:textId="6D628733" w:rsidR="00721E88" w:rsidRDefault="00721E88" w:rsidP="00721E88">
            <w:r>
              <w:t xml:space="preserve">The Director of Growth and Expansion is responsible for identifying, evaluating, and pursuing strategic opportunities to broaden </w:t>
            </w:r>
            <w:proofErr w:type="spellStart"/>
            <w:r>
              <w:t>SouthTech</w:t>
            </w:r>
            <w:proofErr w:type="spellEnd"/>
            <w:r>
              <w:t xml:space="preserve"> School’s reach and impact, with a primary focus on increasing access to high-quality Career and Technical Education (CTE) for students. This includes leading efforts to open new campuses and establish satellite programs both statewide and nationwide, ensuring each location is strategically placed to serve diverse student populations and meet local workforce needs. The Director will research emerging industry trends, labor market demands, and educational innovations to guide program development and campus planning. They will cultivate and maintain partnerships with business leaders, community organizations, governmental agencies, and educational institutions to create pathways that connect students to relevant, in-demand career opportunities. Duties include conducting market analyses, preparing feasibility studies, developing proposals, and overseeing the planning, design, and launch of new campuses or schools.</w:t>
            </w:r>
          </w:p>
        </w:tc>
      </w:tr>
      <w:tr w:rsidR="00721E88" w14:paraId="5244ECCF" w14:textId="77777777" w:rsidTr="00426B4C">
        <w:tc>
          <w:tcPr>
            <w:tcW w:w="1352" w:type="dxa"/>
          </w:tcPr>
          <w:p w14:paraId="3B65626D" w14:textId="5C876064" w:rsidR="00721E88" w:rsidRDefault="00721E88" w:rsidP="00721E88">
            <w:r>
              <w:t xml:space="preserve">Joshua </w:t>
            </w:r>
            <w:proofErr w:type="spellStart"/>
            <w:r>
              <w:t>Wigelsworth</w:t>
            </w:r>
            <w:proofErr w:type="spellEnd"/>
          </w:p>
        </w:tc>
        <w:tc>
          <w:tcPr>
            <w:tcW w:w="1523" w:type="dxa"/>
          </w:tcPr>
          <w:p w14:paraId="3B7DC4A4" w14:textId="77777777" w:rsidR="00721E88" w:rsidRDefault="00721E88" w:rsidP="00721E88">
            <w:r>
              <w:t>Principal</w:t>
            </w:r>
          </w:p>
        </w:tc>
        <w:tc>
          <w:tcPr>
            <w:tcW w:w="6475" w:type="dxa"/>
          </w:tcPr>
          <w:p w14:paraId="62EDA7A2" w14:textId="254D9F6A" w:rsidR="00721E88" w:rsidRDefault="00721E88" w:rsidP="00721E88">
            <w:r>
              <w:t xml:space="preserve">Joshua </w:t>
            </w:r>
            <w:proofErr w:type="spellStart"/>
            <w:r>
              <w:t>Wigelsworth</w:t>
            </w:r>
            <w:proofErr w:type="spellEnd"/>
            <w:r>
              <w:t xml:space="preserve"> oversees all of the operations of </w:t>
            </w:r>
            <w:proofErr w:type="spellStart"/>
            <w:r>
              <w:t>SouthTech</w:t>
            </w:r>
            <w:proofErr w:type="spellEnd"/>
            <w:r>
              <w:t xml:space="preserve"> Academy including SIP implementation on a school-wide scale. He also provides support to the instructional coaches and assistant principals as needed while revising policies and procedures as needed and assessing teaching methods.</w:t>
            </w:r>
          </w:p>
        </w:tc>
      </w:tr>
      <w:tr w:rsidR="00721E88" w14:paraId="50C6AA4C" w14:textId="77777777" w:rsidTr="00426B4C">
        <w:tc>
          <w:tcPr>
            <w:tcW w:w="1352" w:type="dxa"/>
          </w:tcPr>
          <w:p w14:paraId="393D9DD0" w14:textId="77777777" w:rsidR="00721E88" w:rsidRDefault="00721E88" w:rsidP="00721E88">
            <w:r>
              <w:t>Erin Kurtz</w:t>
            </w:r>
          </w:p>
        </w:tc>
        <w:tc>
          <w:tcPr>
            <w:tcW w:w="1523" w:type="dxa"/>
          </w:tcPr>
          <w:p w14:paraId="0BDBFB86" w14:textId="77777777" w:rsidR="00721E88" w:rsidRDefault="00721E88" w:rsidP="00721E88">
            <w:r>
              <w:t>Assistant Principal</w:t>
            </w:r>
          </w:p>
        </w:tc>
        <w:tc>
          <w:tcPr>
            <w:tcW w:w="6475" w:type="dxa"/>
          </w:tcPr>
          <w:p w14:paraId="114CF7AF" w14:textId="77777777" w:rsidR="00721E88" w:rsidRDefault="00721E88" w:rsidP="00721E88">
            <w:r>
              <w:t>Erin Kurtz oversees academic teachers, ensuring that the SIP is implemented and students are challenged with a rigorous curriculum in all of their courses. She monitors student achievement and tracks the graduation status of every student, ensuring the highest graduation rate possible. She is also the ESP leader, ensuring a nurturing and supportive environment for our new teachers.</w:t>
            </w:r>
          </w:p>
        </w:tc>
      </w:tr>
      <w:tr w:rsidR="00721E88" w14:paraId="071CD955" w14:textId="77777777" w:rsidTr="00426B4C">
        <w:tc>
          <w:tcPr>
            <w:tcW w:w="1352" w:type="dxa"/>
          </w:tcPr>
          <w:p w14:paraId="70800883" w14:textId="0A7FCCAA" w:rsidR="00721E88" w:rsidRDefault="00721E88" w:rsidP="00721E88">
            <w:r>
              <w:t>Joseph Roberts</w:t>
            </w:r>
          </w:p>
        </w:tc>
        <w:tc>
          <w:tcPr>
            <w:tcW w:w="1523" w:type="dxa"/>
          </w:tcPr>
          <w:p w14:paraId="7AD380CC" w14:textId="77777777" w:rsidR="00721E88" w:rsidRDefault="00721E88" w:rsidP="00721E88">
            <w:r>
              <w:t>Assistant Principal</w:t>
            </w:r>
          </w:p>
        </w:tc>
        <w:tc>
          <w:tcPr>
            <w:tcW w:w="6475" w:type="dxa"/>
          </w:tcPr>
          <w:p w14:paraId="1F011204" w14:textId="752DB0D1" w:rsidR="00721E88" w:rsidRDefault="00721E88" w:rsidP="00721E88">
            <w:r>
              <w:t>Joseph Roberts tracks student disciplinary referrals and implements the Positive Behavior Interventions &amp; Supports (PBIS) Program. In addition, he is responsible for coordinating and communicating information regarding the Response to Intervention and oversees the ESE department.</w:t>
            </w:r>
          </w:p>
        </w:tc>
      </w:tr>
      <w:tr w:rsidR="00721E88" w14:paraId="023754B0" w14:textId="77777777" w:rsidTr="00426B4C">
        <w:tc>
          <w:tcPr>
            <w:tcW w:w="1352" w:type="dxa"/>
          </w:tcPr>
          <w:p w14:paraId="78CA35FE" w14:textId="1F7D8473" w:rsidR="00721E88" w:rsidRDefault="00721E88" w:rsidP="00721E88">
            <w:r>
              <w:t>Meghan Hess</w:t>
            </w:r>
          </w:p>
        </w:tc>
        <w:tc>
          <w:tcPr>
            <w:tcW w:w="1523" w:type="dxa"/>
          </w:tcPr>
          <w:p w14:paraId="0086403F" w14:textId="53DB1513" w:rsidR="00721E88" w:rsidRDefault="00721E88" w:rsidP="00721E88">
            <w:r>
              <w:t>CTE Coordinator</w:t>
            </w:r>
          </w:p>
        </w:tc>
        <w:tc>
          <w:tcPr>
            <w:tcW w:w="6475" w:type="dxa"/>
          </w:tcPr>
          <w:p w14:paraId="395B64D0" w14:textId="43358F7A" w:rsidR="00721E88" w:rsidRDefault="00721E88" w:rsidP="00721E88">
            <w:r>
              <w:t>Meghan Hess</w:t>
            </w:r>
            <w:r w:rsidRPr="00426B4C">
              <w:t xml:space="preserve"> is the head of all career academies at SouthTech.  </w:t>
            </w:r>
            <w:r>
              <w:t>She</w:t>
            </w:r>
            <w:r w:rsidRPr="00426B4C">
              <w:t xml:space="preserve"> works with community partners to offer on-the-job opportunities for our students and works with SouthTech instructors towards the goal of every student graduating with an advanced certification.</w:t>
            </w:r>
          </w:p>
        </w:tc>
      </w:tr>
      <w:tr w:rsidR="00721E88" w14:paraId="175623DD" w14:textId="77777777" w:rsidTr="00426B4C">
        <w:tc>
          <w:tcPr>
            <w:tcW w:w="1352" w:type="dxa"/>
          </w:tcPr>
          <w:p w14:paraId="1FB889B4" w14:textId="77777777" w:rsidR="00721E88" w:rsidRDefault="00721E88" w:rsidP="00721E88">
            <w:r>
              <w:lastRenderedPageBreak/>
              <w:t>Kristen Markevich</w:t>
            </w:r>
          </w:p>
        </w:tc>
        <w:tc>
          <w:tcPr>
            <w:tcW w:w="1523" w:type="dxa"/>
          </w:tcPr>
          <w:p w14:paraId="058786DA" w14:textId="77777777" w:rsidR="00721E88" w:rsidRDefault="00721E88" w:rsidP="00721E88">
            <w:r>
              <w:t>Assessment &amp; Compliance Specialist</w:t>
            </w:r>
          </w:p>
        </w:tc>
        <w:tc>
          <w:tcPr>
            <w:tcW w:w="6475" w:type="dxa"/>
          </w:tcPr>
          <w:p w14:paraId="3B4D161D" w14:textId="77777777" w:rsidR="00721E88" w:rsidRDefault="00721E88" w:rsidP="00721E88">
            <w:r>
              <w:t xml:space="preserve">Kristen Markevich acts as the testing manager, federal grant administrator, and ensures compliance with all district, state and national policies.  </w:t>
            </w:r>
          </w:p>
        </w:tc>
      </w:tr>
      <w:tr w:rsidR="00721E88" w14:paraId="443BEE73" w14:textId="77777777" w:rsidTr="00426B4C">
        <w:tc>
          <w:tcPr>
            <w:tcW w:w="1352" w:type="dxa"/>
          </w:tcPr>
          <w:p w14:paraId="5EAA9A25" w14:textId="77777777" w:rsidR="00721E88" w:rsidRDefault="00721E88" w:rsidP="00721E88">
            <w:r>
              <w:t>Jonelle Breault</w:t>
            </w:r>
          </w:p>
        </w:tc>
        <w:tc>
          <w:tcPr>
            <w:tcW w:w="1523" w:type="dxa"/>
          </w:tcPr>
          <w:p w14:paraId="51E85482" w14:textId="77777777" w:rsidR="00721E88" w:rsidRDefault="00721E88" w:rsidP="00721E88">
            <w:r>
              <w:t>Math Coach</w:t>
            </w:r>
          </w:p>
        </w:tc>
        <w:tc>
          <w:tcPr>
            <w:tcW w:w="6475" w:type="dxa"/>
          </w:tcPr>
          <w:p w14:paraId="58FEDB9D" w14:textId="77777777" w:rsidR="00721E88" w:rsidRDefault="00721E88" w:rsidP="00721E88">
            <w:r>
              <w:t>Jonelle Breault serves as an instructional leader for the math department, spearheading on-campus tutorial efforts and data-driven instructional initiatives.</w:t>
            </w:r>
          </w:p>
        </w:tc>
      </w:tr>
      <w:tr w:rsidR="00721E88" w14:paraId="201C9225" w14:textId="77777777" w:rsidTr="00426B4C">
        <w:tc>
          <w:tcPr>
            <w:tcW w:w="1352" w:type="dxa"/>
          </w:tcPr>
          <w:p w14:paraId="17AA9029" w14:textId="2F5FA882" w:rsidR="00721E88" w:rsidRDefault="00721E88" w:rsidP="00721E88">
            <w:r>
              <w:t xml:space="preserve">Jill </w:t>
            </w:r>
            <w:proofErr w:type="spellStart"/>
            <w:r>
              <w:t>Dangelis</w:t>
            </w:r>
            <w:proofErr w:type="spellEnd"/>
          </w:p>
        </w:tc>
        <w:tc>
          <w:tcPr>
            <w:tcW w:w="1523" w:type="dxa"/>
          </w:tcPr>
          <w:p w14:paraId="05693231" w14:textId="77777777" w:rsidR="00721E88" w:rsidRDefault="00721E88" w:rsidP="00721E88">
            <w:r>
              <w:t>ESE Coordinator</w:t>
            </w:r>
          </w:p>
        </w:tc>
        <w:tc>
          <w:tcPr>
            <w:tcW w:w="6475" w:type="dxa"/>
          </w:tcPr>
          <w:p w14:paraId="2FB7253E" w14:textId="1B240A55" w:rsidR="00721E88" w:rsidRPr="00426B4C" w:rsidRDefault="00721E88" w:rsidP="00721E88">
            <w:r>
              <w:t xml:space="preserve">Jill </w:t>
            </w:r>
            <w:proofErr w:type="spellStart"/>
            <w:r>
              <w:t>Dangelis</w:t>
            </w:r>
            <w:proofErr w:type="spellEnd"/>
            <w:r>
              <w:t xml:space="preserve"> </w:t>
            </w:r>
            <w:r w:rsidRPr="00426B4C">
              <w:t>is responsible for tracking support for all students with IEPs to ensure all accommodations are met</w:t>
            </w:r>
            <w:r>
              <w:t xml:space="preserve"> and e</w:t>
            </w:r>
            <w:r w:rsidRPr="00426B4C">
              <w:t>nsures IEPs are up-to-date.  H</w:t>
            </w:r>
            <w:r>
              <w:t>is</w:t>
            </w:r>
            <w:r w:rsidRPr="00426B4C">
              <w:t xml:space="preserve"> team meets with every student and parent to ensure each child is successful regardless of their circumstances.</w:t>
            </w:r>
          </w:p>
        </w:tc>
      </w:tr>
      <w:tr w:rsidR="00721E88" w14:paraId="4CDE94C2" w14:textId="77777777" w:rsidTr="00426B4C">
        <w:tc>
          <w:tcPr>
            <w:tcW w:w="1352" w:type="dxa"/>
          </w:tcPr>
          <w:p w14:paraId="031F4806" w14:textId="439BC1C4" w:rsidR="00721E88" w:rsidRDefault="00721E88" w:rsidP="00721E88">
            <w:r>
              <w:t xml:space="preserve">Kristi </w:t>
            </w:r>
            <w:proofErr w:type="spellStart"/>
            <w:r>
              <w:t>Vullo</w:t>
            </w:r>
            <w:proofErr w:type="spellEnd"/>
          </w:p>
        </w:tc>
        <w:tc>
          <w:tcPr>
            <w:tcW w:w="1523" w:type="dxa"/>
          </w:tcPr>
          <w:p w14:paraId="621AB298" w14:textId="77777777" w:rsidR="00721E88" w:rsidRDefault="00721E88" w:rsidP="00721E88">
            <w:r>
              <w:t>504 Coordinator</w:t>
            </w:r>
          </w:p>
        </w:tc>
        <w:tc>
          <w:tcPr>
            <w:tcW w:w="6475" w:type="dxa"/>
          </w:tcPr>
          <w:p w14:paraId="354255B3" w14:textId="206BE04C" w:rsidR="00721E88" w:rsidRPr="00426B4C" w:rsidRDefault="00721E88" w:rsidP="00721E88">
            <w:r>
              <w:t xml:space="preserve">Kristi </w:t>
            </w:r>
            <w:proofErr w:type="spellStart"/>
            <w:r>
              <w:t>Vullo</w:t>
            </w:r>
            <w:proofErr w:type="spellEnd"/>
            <w:r>
              <w:t xml:space="preserve"> </w:t>
            </w:r>
            <w:r w:rsidRPr="00426B4C">
              <w:t xml:space="preserve">is responsible for </w:t>
            </w:r>
            <w:r>
              <w:t xml:space="preserve">ensuring all </w:t>
            </w:r>
            <w:r w:rsidRPr="00426B4C">
              <w:t>504s are up-to-date</w:t>
            </w:r>
            <w:r>
              <w:t xml:space="preserve"> and accommodations are met</w:t>
            </w:r>
            <w:r w:rsidRPr="00426B4C">
              <w:t xml:space="preserve">.  Her team meets with every student and parent to </w:t>
            </w:r>
            <w:r>
              <w:t>their plan gives them the best opportunity to succeed</w:t>
            </w:r>
            <w:r w:rsidRPr="00426B4C">
              <w:t>.</w:t>
            </w:r>
          </w:p>
        </w:tc>
      </w:tr>
    </w:tbl>
    <w:p w14:paraId="11FDC36D" w14:textId="72977C36" w:rsidR="006D70F5" w:rsidRDefault="00BD16A2" w:rsidP="00CA6303">
      <w:pPr>
        <w:pStyle w:val="Heading1"/>
      </w:pPr>
      <w:bookmarkStart w:id="5" w:name="_Toc84439378"/>
      <w:r>
        <w:t>School Data</w:t>
      </w:r>
      <w:bookmarkEnd w:id="5"/>
      <w:r w:rsidR="00297FCF">
        <w:t xml:space="preserve"> – Note the 2023 </w:t>
      </w:r>
      <w:r w:rsidR="00C70941">
        <w:t>learning</w:t>
      </w:r>
      <w:r w:rsidR="00297FCF">
        <w:t xml:space="preserve"> gain and sub group data were not provided by DOE.</w:t>
      </w:r>
    </w:p>
    <w:p w14:paraId="4F3EE41E" w14:textId="77777777" w:rsidR="00E23574" w:rsidRDefault="00E23574" w:rsidP="00E23574">
      <w:pPr>
        <w:jc w:val="center"/>
      </w:pPr>
    </w:p>
    <w:tbl>
      <w:tblPr>
        <w:tblStyle w:val="TableGrid"/>
        <w:tblW w:w="8601" w:type="dxa"/>
        <w:tblLook w:val="04A0" w:firstRow="1" w:lastRow="0" w:firstColumn="1" w:lastColumn="0" w:noHBand="0" w:noVBand="1"/>
      </w:tblPr>
      <w:tblGrid>
        <w:gridCol w:w="1424"/>
        <w:gridCol w:w="821"/>
        <w:gridCol w:w="874"/>
        <w:gridCol w:w="692"/>
        <w:gridCol w:w="821"/>
        <w:gridCol w:w="874"/>
        <w:gridCol w:w="708"/>
        <w:gridCol w:w="821"/>
        <w:gridCol w:w="874"/>
        <w:gridCol w:w="692"/>
      </w:tblGrid>
      <w:tr w:rsidR="00A233C3" w14:paraId="4C9B778B" w14:textId="77777777" w:rsidTr="002A617D">
        <w:tc>
          <w:tcPr>
            <w:tcW w:w="1424" w:type="dxa"/>
            <w:vMerge w:val="restart"/>
          </w:tcPr>
          <w:p w14:paraId="3AC24397" w14:textId="77777777" w:rsidR="00A233C3" w:rsidRDefault="00A233C3" w:rsidP="00A233C3">
            <w:pPr>
              <w:jc w:val="center"/>
            </w:pPr>
            <w:r>
              <w:t>School Grade Component</w:t>
            </w:r>
          </w:p>
        </w:tc>
        <w:tc>
          <w:tcPr>
            <w:tcW w:w="2387" w:type="dxa"/>
            <w:gridSpan w:val="3"/>
          </w:tcPr>
          <w:p w14:paraId="1E138673" w14:textId="7F0B2E4F" w:rsidR="00A233C3" w:rsidRDefault="00A233C3" w:rsidP="00A233C3">
            <w:pPr>
              <w:jc w:val="center"/>
            </w:pPr>
            <w:r>
              <w:t>202</w:t>
            </w:r>
            <w:r w:rsidR="00721E88">
              <w:t>5</w:t>
            </w:r>
          </w:p>
        </w:tc>
        <w:tc>
          <w:tcPr>
            <w:tcW w:w="2403" w:type="dxa"/>
            <w:gridSpan w:val="3"/>
          </w:tcPr>
          <w:p w14:paraId="49A7D8E3" w14:textId="730FEA2F" w:rsidR="00A233C3" w:rsidRDefault="00A233C3" w:rsidP="00A233C3">
            <w:pPr>
              <w:jc w:val="center"/>
            </w:pPr>
            <w:r>
              <w:t>202</w:t>
            </w:r>
            <w:r w:rsidR="00721E88">
              <w:t>4</w:t>
            </w:r>
          </w:p>
        </w:tc>
        <w:tc>
          <w:tcPr>
            <w:tcW w:w="2387" w:type="dxa"/>
            <w:gridSpan w:val="3"/>
          </w:tcPr>
          <w:p w14:paraId="47385EEC" w14:textId="1584CE19" w:rsidR="00A233C3" w:rsidRDefault="00A233C3" w:rsidP="00A233C3">
            <w:pPr>
              <w:jc w:val="center"/>
            </w:pPr>
            <w:r>
              <w:t>202</w:t>
            </w:r>
            <w:r w:rsidR="00721E88">
              <w:t>3</w:t>
            </w:r>
          </w:p>
        </w:tc>
      </w:tr>
      <w:tr w:rsidR="00A233C3" w14:paraId="09D5DB50" w14:textId="77777777" w:rsidTr="002A617D">
        <w:tc>
          <w:tcPr>
            <w:tcW w:w="1424" w:type="dxa"/>
            <w:vMerge/>
          </w:tcPr>
          <w:p w14:paraId="0345E272" w14:textId="77777777" w:rsidR="00A233C3" w:rsidRDefault="00A233C3" w:rsidP="00A233C3"/>
        </w:tc>
        <w:tc>
          <w:tcPr>
            <w:tcW w:w="821" w:type="dxa"/>
          </w:tcPr>
          <w:p w14:paraId="6C196596" w14:textId="5BA6E92E" w:rsidR="00A233C3" w:rsidRDefault="00A233C3" w:rsidP="00A233C3">
            <w:pPr>
              <w:rPr>
                <w:b/>
              </w:rPr>
            </w:pPr>
            <w:r>
              <w:rPr>
                <w:b/>
              </w:rPr>
              <w:t>School</w:t>
            </w:r>
          </w:p>
        </w:tc>
        <w:tc>
          <w:tcPr>
            <w:tcW w:w="874" w:type="dxa"/>
          </w:tcPr>
          <w:p w14:paraId="255B2733" w14:textId="2D4C686C" w:rsidR="00A233C3" w:rsidRDefault="00A233C3" w:rsidP="00A233C3">
            <w:pPr>
              <w:rPr>
                <w:b/>
              </w:rPr>
            </w:pPr>
            <w:r>
              <w:rPr>
                <w:b/>
              </w:rPr>
              <w:t>District</w:t>
            </w:r>
          </w:p>
        </w:tc>
        <w:tc>
          <w:tcPr>
            <w:tcW w:w="692" w:type="dxa"/>
          </w:tcPr>
          <w:p w14:paraId="34FBA52C" w14:textId="674EC17C" w:rsidR="00A233C3" w:rsidRDefault="00A233C3" w:rsidP="00A233C3">
            <w:pPr>
              <w:rPr>
                <w:b/>
              </w:rPr>
            </w:pPr>
            <w:r>
              <w:rPr>
                <w:b/>
              </w:rPr>
              <w:t>State</w:t>
            </w:r>
          </w:p>
        </w:tc>
        <w:tc>
          <w:tcPr>
            <w:tcW w:w="821" w:type="dxa"/>
          </w:tcPr>
          <w:p w14:paraId="2B0CE5D0" w14:textId="3B0DBBF5" w:rsidR="00A233C3" w:rsidRPr="00E23574" w:rsidRDefault="00A233C3" w:rsidP="00A233C3">
            <w:pPr>
              <w:rPr>
                <w:b/>
              </w:rPr>
            </w:pPr>
            <w:r>
              <w:rPr>
                <w:b/>
              </w:rPr>
              <w:t>School</w:t>
            </w:r>
          </w:p>
        </w:tc>
        <w:tc>
          <w:tcPr>
            <w:tcW w:w="874" w:type="dxa"/>
          </w:tcPr>
          <w:p w14:paraId="28D93176" w14:textId="77777777" w:rsidR="00A233C3" w:rsidRPr="00E23574" w:rsidRDefault="00A233C3" w:rsidP="00A233C3">
            <w:pPr>
              <w:rPr>
                <w:b/>
              </w:rPr>
            </w:pPr>
            <w:r>
              <w:rPr>
                <w:b/>
              </w:rPr>
              <w:t>District</w:t>
            </w:r>
          </w:p>
        </w:tc>
        <w:tc>
          <w:tcPr>
            <w:tcW w:w="708" w:type="dxa"/>
          </w:tcPr>
          <w:p w14:paraId="2F4B3EA1" w14:textId="77777777" w:rsidR="00A233C3" w:rsidRPr="00E23574" w:rsidRDefault="00A233C3" w:rsidP="00A233C3">
            <w:pPr>
              <w:rPr>
                <w:b/>
              </w:rPr>
            </w:pPr>
            <w:r>
              <w:rPr>
                <w:b/>
              </w:rPr>
              <w:t>State</w:t>
            </w:r>
          </w:p>
        </w:tc>
        <w:tc>
          <w:tcPr>
            <w:tcW w:w="821" w:type="dxa"/>
          </w:tcPr>
          <w:p w14:paraId="74AE7A41" w14:textId="77777777" w:rsidR="00A233C3" w:rsidRPr="00E23574" w:rsidRDefault="00A233C3" w:rsidP="00A233C3">
            <w:pPr>
              <w:rPr>
                <w:b/>
              </w:rPr>
            </w:pPr>
            <w:r>
              <w:rPr>
                <w:b/>
              </w:rPr>
              <w:t>School</w:t>
            </w:r>
          </w:p>
        </w:tc>
        <w:tc>
          <w:tcPr>
            <w:tcW w:w="874" w:type="dxa"/>
          </w:tcPr>
          <w:p w14:paraId="649512A9" w14:textId="77777777" w:rsidR="00A233C3" w:rsidRPr="00E23574" w:rsidRDefault="00A233C3" w:rsidP="00A233C3">
            <w:pPr>
              <w:rPr>
                <w:b/>
              </w:rPr>
            </w:pPr>
            <w:r>
              <w:rPr>
                <w:b/>
              </w:rPr>
              <w:t>District</w:t>
            </w:r>
          </w:p>
        </w:tc>
        <w:tc>
          <w:tcPr>
            <w:tcW w:w="692" w:type="dxa"/>
          </w:tcPr>
          <w:p w14:paraId="45F9D1C2" w14:textId="77777777" w:rsidR="00A233C3" w:rsidRPr="00E23574" w:rsidRDefault="00A233C3" w:rsidP="00A233C3">
            <w:pPr>
              <w:rPr>
                <w:b/>
              </w:rPr>
            </w:pPr>
            <w:r>
              <w:rPr>
                <w:b/>
              </w:rPr>
              <w:t>State</w:t>
            </w:r>
          </w:p>
        </w:tc>
      </w:tr>
      <w:tr w:rsidR="00721E88" w14:paraId="3211B8AA" w14:textId="77777777" w:rsidTr="002A617D">
        <w:tc>
          <w:tcPr>
            <w:tcW w:w="1424" w:type="dxa"/>
          </w:tcPr>
          <w:p w14:paraId="6C4B436F" w14:textId="77777777" w:rsidR="00721E88" w:rsidRPr="00E23574" w:rsidRDefault="00721E88" w:rsidP="00721E88">
            <w:pPr>
              <w:rPr>
                <w:b/>
              </w:rPr>
            </w:pPr>
            <w:r w:rsidRPr="00E23574">
              <w:rPr>
                <w:b/>
              </w:rPr>
              <w:t>ELA Achievement</w:t>
            </w:r>
          </w:p>
        </w:tc>
        <w:tc>
          <w:tcPr>
            <w:tcW w:w="821" w:type="dxa"/>
          </w:tcPr>
          <w:p w14:paraId="4F31C3CD" w14:textId="5A02054C" w:rsidR="00721E88" w:rsidRDefault="00721E88" w:rsidP="00721E88">
            <w:r>
              <w:t>61%</w:t>
            </w:r>
          </w:p>
        </w:tc>
        <w:tc>
          <w:tcPr>
            <w:tcW w:w="874" w:type="dxa"/>
          </w:tcPr>
          <w:p w14:paraId="43316F15" w14:textId="0B583977" w:rsidR="00721E88" w:rsidRDefault="00721E88" w:rsidP="00721E88">
            <w:r>
              <w:t>61%</w:t>
            </w:r>
          </w:p>
        </w:tc>
        <w:tc>
          <w:tcPr>
            <w:tcW w:w="692" w:type="dxa"/>
          </w:tcPr>
          <w:p w14:paraId="5A7F49C6" w14:textId="4A08B83D" w:rsidR="00721E88" w:rsidRDefault="00721E88" w:rsidP="00721E88">
            <w:r>
              <w:t>59%</w:t>
            </w:r>
          </w:p>
        </w:tc>
        <w:tc>
          <w:tcPr>
            <w:tcW w:w="821" w:type="dxa"/>
          </w:tcPr>
          <w:p w14:paraId="1E66DC15" w14:textId="27BFBA7A" w:rsidR="00721E88" w:rsidRDefault="00721E88" w:rsidP="00721E88">
            <w:r>
              <w:t>48%</w:t>
            </w:r>
          </w:p>
        </w:tc>
        <w:tc>
          <w:tcPr>
            <w:tcW w:w="874" w:type="dxa"/>
          </w:tcPr>
          <w:p w14:paraId="6B15D4B0" w14:textId="0161AD7F" w:rsidR="00721E88" w:rsidRDefault="00721E88" w:rsidP="00721E88">
            <w:r>
              <w:t>57%</w:t>
            </w:r>
          </w:p>
        </w:tc>
        <w:tc>
          <w:tcPr>
            <w:tcW w:w="708" w:type="dxa"/>
          </w:tcPr>
          <w:p w14:paraId="3F8D5395" w14:textId="1B498614" w:rsidR="00721E88" w:rsidRDefault="00721E88" w:rsidP="00721E88">
            <w:r>
              <w:t>56%</w:t>
            </w:r>
          </w:p>
        </w:tc>
        <w:tc>
          <w:tcPr>
            <w:tcW w:w="821" w:type="dxa"/>
          </w:tcPr>
          <w:p w14:paraId="2BCC477B" w14:textId="7618F1DA" w:rsidR="00721E88" w:rsidRDefault="00721E88" w:rsidP="00721E88">
            <w:r>
              <w:t>54%</w:t>
            </w:r>
          </w:p>
        </w:tc>
        <w:tc>
          <w:tcPr>
            <w:tcW w:w="874" w:type="dxa"/>
          </w:tcPr>
          <w:p w14:paraId="56DF170B" w14:textId="35AB6663" w:rsidR="00721E88" w:rsidRDefault="00721E88" w:rsidP="00721E88">
            <w:r>
              <w:t>52%</w:t>
            </w:r>
          </w:p>
        </w:tc>
        <w:tc>
          <w:tcPr>
            <w:tcW w:w="692" w:type="dxa"/>
          </w:tcPr>
          <w:p w14:paraId="4783E746" w14:textId="574382F3" w:rsidR="00721E88" w:rsidRDefault="00721E88" w:rsidP="00721E88">
            <w:r>
              <w:t>50%</w:t>
            </w:r>
          </w:p>
        </w:tc>
      </w:tr>
      <w:tr w:rsidR="00721E88" w14:paraId="427ABBA8" w14:textId="77777777" w:rsidTr="002A617D">
        <w:tc>
          <w:tcPr>
            <w:tcW w:w="1424" w:type="dxa"/>
          </w:tcPr>
          <w:p w14:paraId="6CE61797" w14:textId="77777777" w:rsidR="00721E88" w:rsidRPr="00E23574" w:rsidRDefault="00721E88" w:rsidP="00721E88">
            <w:pPr>
              <w:rPr>
                <w:b/>
              </w:rPr>
            </w:pPr>
            <w:r w:rsidRPr="00E23574">
              <w:rPr>
                <w:b/>
              </w:rPr>
              <w:t>ELA Learning Gains</w:t>
            </w:r>
          </w:p>
        </w:tc>
        <w:tc>
          <w:tcPr>
            <w:tcW w:w="821" w:type="dxa"/>
          </w:tcPr>
          <w:p w14:paraId="4B4EE9C6" w14:textId="611DC942" w:rsidR="00721E88" w:rsidRDefault="002A617D" w:rsidP="00721E88">
            <w:r>
              <w:t>60%</w:t>
            </w:r>
          </w:p>
        </w:tc>
        <w:tc>
          <w:tcPr>
            <w:tcW w:w="874" w:type="dxa"/>
          </w:tcPr>
          <w:p w14:paraId="2D6B406D" w14:textId="3FDD2198" w:rsidR="00721E88" w:rsidRDefault="002A617D" w:rsidP="00721E88">
            <w:r>
              <w:t>61%</w:t>
            </w:r>
          </w:p>
        </w:tc>
        <w:tc>
          <w:tcPr>
            <w:tcW w:w="692" w:type="dxa"/>
          </w:tcPr>
          <w:p w14:paraId="069353DE" w14:textId="516BB631" w:rsidR="00721E88" w:rsidRDefault="002A617D" w:rsidP="00721E88">
            <w:r>
              <w:t>59%</w:t>
            </w:r>
          </w:p>
        </w:tc>
        <w:tc>
          <w:tcPr>
            <w:tcW w:w="821" w:type="dxa"/>
          </w:tcPr>
          <w:p w14:paraId="5223E0C8" w14:textId="54037799" w:rsidR="00721E88" w:rsidRDefault="00721E88" w:rsidP="00721E88">
            <w:r>
              <w:t>50%</w:t>
            </w:r>
          </w:p>
        </w:tc>
        <w:tc>
          <w:tcPr>
            <w:tcW w:w="874" w:type="dxa"/>
          </w:tcPr>
          <w:p w14:paraId="45734C45" w14:textId="241001D3" w:rsidR="00721E88" w:rsidRDefault="00721E88" w:rsidP="00721E88">
            <w:r>
              <w:t>61%</w:t>
            </w:r>
          </w:p>
        </w:tc>
        <w:tc>
          <w:tcPr>
            <w:tcW w:w="708" w:type="dxa"/>
          </w:tcPr>
          <w:p w14:paraId="7341D751" w14:textId="1522BBF2" w:rsidR="00721E88" w:rsidRDefault="00721E88" w:rsidP="00721E88">
            <w:r>
              <w:t>58%</w:t>
            </w:r>
          </w:p>
        </w:tc>
        <w:tc>
          <w:tcPr>
            <w:tcW w:w="821" w:type="dxa"/>
          </w:tcPr>
          <w:p w14:paraId="3FEE3FFA" w14:textId="61B5978B" w:rsidR="00721E88" w:rsidRDefault="00721E88" w:rsidP="00721E88"/>
        </w:tc>
        <w:tc>
          <w:tcPr>
            <w:tcW w:w="874" w:type="dxa"/>
          </w:tcPr>
          <w:p w14:paraId="321935E9" w14:textId="0855E16C" w:rsidR="00721E88" w:rsidRDefault="00721E88" w:rsidP="00721E88"/>
        </w:tc>
        <w:tc>
          <w:tcPr>
            <w:tcW w:w="692" w:type="dxa"/>
          </w:tcPr>
          <w:p w14:paraId="0C35E831" w14:textId="478304A4" w:rsidR="00721E88" w:rsidRDefault="00721E88" w:rsidP="00721E88"/>
        </w:tc>
      </w:tr>
      <w:tr w:rsidR="002A617D" w14:paraId="0DDB73DF" w14:textId="77777777" w:rsidTr="002A617D">
        <w:tc>
          <w:tcPr>
            <w:tcW w:w="1424" w:type="dxa"/>
          </w:tcPr>
          <w:p w14:paraId="797DE861" w14:textId="77777777" w:rsidR="002A617D" w:rsidRPr="00E23574" w:rsidRDefault="002A617D" w:rsidP="002A617D">
            <w:pPr>
              <w:rPr>
                <w:b/>
              </w:rPr>
            </w:pPr>
            <w:r w:rsidRPr="00E23574">
              <w:rPr>
                <w:b/>
              </w:rPr>
              <w:t>ELA Lowest 25%</w:t>
            </w:r>
          </w:p>
        </w:tc>
        <w:tc>
          <w:tcPr>
            <w:tcW w:w="821" w:type="dxa"/>
          </w:tcPr>
          <w:p w14:paraId="2834840D" w14:textId="23F3FBB2" w:rsidR="002A617D" w:rsidRDefault="002A617D" w:rsidP="002A617D">
            <w:r>
              <w:t>61%</w:t>
            </w:r>
          </w:p>
        </w:tc>
        <w:tc>
          <w:tcPr>
            <w:tcW w:w="874" w:type="dxa"/>
          </w:tcPr>
          <w:p w14:paraId="01BA9E2C" w14:textId="620BB02E" w:rsidR="002A617D" w:rsidRDefault="002A617D" w:rsidP="002A617D">
            <w:r>
              <w:t>57%</w:t>
            </w:r>
          </w:p>
        </w:tc>
        <w:tc>
          <w:tcPr>
            <w:tcW w:w="692" w:type="dxa"/>
          </w:tcPr>
          <w:p w14:paraId="6F52C158" w14:textId="7572D0B7" w:rsidR="002A617D" w:rsidRDefault="002A617D" w:rsidP="002A617D">
            <w:r>
              <w:t>55%</w:t>
            </w:r>
          </w:p>
        </w:tc>
        <w:tc>
          <w:tcPr>
            <w:tcW w:w="821" w:type="dxa"/>
          </w:tcPr>
          <w:p w14:paraId="6E48D4F6" w14:textId="502B6BBD" w:rsidR="002A617D" w:rsidRDefault="002A617D" w:rsidP="002A617D">
            <w:r>
              <w:t>48%</w:t>
            </w:r>
          </w:p>
        </w:tc>
        <w:tc>
          <w:tcPr>
            <w:tcW w:w="874" w:type="dxa"/>
          </w:tcPr>
          <w:p w14:paraId="7B1EC7CA" w14:textId="2CD10F19" w:rsidR="002A617D" w:rsidRDefault="002A617D" w:rsidP="002A617D">
            <w:r>
              <w:t>57%</w:t>
            </w:r>
          </w:p>
        </w:tc>
        <w:tc>
          <w:tcPr>
            <w:tcW w:w="708" w:type="dxa"/>
          </w:tcPr>
          <w:p w14:paraId="66E39C46" w14:textId="6B3CF8F6" w:rsidR="002A617D" w:rsidRDefault="002A617D" w:rsidP="002A617D">
            <w:r>
              <w:t>54%</w:t>
            </w:r>
          </w:p>
        </w:tc>
        <w:tc>
          <w:tcPr>
            <w:tcW w:w="821" w:type="dxa"/>
          </w:tcPr>
          <w:p w14:paraId="44EF0810" w14:textId="1D27EF21" w:rsidR="002A617D" w:rsidRDefault="002A617D" w:rsidP="002A617D"/>
        </w:tc>
        <w:tc>
          <w:tcPr>
            <w:tcW w:w="874" w:type="dxa"/>
          </w:tcPr>
          <w:p w14:paraId="21153777" w14:textId="200D7EE9" w:rsidR="002A617D" w:rsidRDefault="002A617D" w:rsidP="002A617D"/>
        </w:tc>
        <w:tc>
          <w:tcPr>
            <w:tcW w:w="692" w:type="dxa"/>
          </w:tcPr>
          <w:p w14:paraId="45FD880D" w14:textId="40CA73C8" w:rsidR="002A617D" w:rsidRDefault="002A617D" w:rsidP="002A617D"/>
        </w:tc>
      </w:tr>
      <w:tr w:rsidR="002A617D" w14:paraId="68B8A4A2" w14:textId="77777777" w:rsidTr="002A617D">
        <w:tc>
          <w:tcPr>
            <w:tcW w:w="1424" w:type="dxa"/>
          </w:tcPr>
          <w:p w14:paraId="36F8F825" w14:textId="77777777" w:rsidR="002A617D" w:rsidRPr="00E23574" w:rsidRDefault="002A617D" w:rsidP="002A617D">
            <w:pPr>
              <w:rPr>
                <w:b/>
              </w:rPr>
            </w:pPr>
            <w:r w:rsidRPr="00E23574">
              <w:rPr>
                <w:b/>
              </w:rPr>
              <w:t>Math Achievement</w:t>
            </w:r>
          </w:p>
        </w:tc>
        <w:tc>
          <w:tcPr>
            <w:tcW w:w="821" w:type="dxa"/>
          </w:tcPr>
          <w:p w14:paraId="521FC86C" w14:textId="33B3DF97" w:rsidR="002A617D" w:rsidRDefault="002A617D" w:rsidP="002A617D">
            <w:r>
              <w:t>73%</w:t>
            </w:r>
          </w:p>
        </w:tc>
        <w:tc>
          <w:tcPr>
            <w:tcW w:w="874" w:type="dxa"/>
          </w:tcPr>
          <w:p w14:paraId="2858A610" w14:textId="07A6CF3A" w:rsidR="002A617D" w:rsidRDefault="002A617D" w:rsidP="002A617D">
            <w:r>
              <w:t>62%</w:t>
            </w:r>
          </w:p>
        </w:tc>
        <w:tc>
          <w:tcPr>
            <w:tcW w:w="692" w:type="dxa"/>
          </w:tcPr>
          <w:p w14:paraId="6BE76A95" w14:textId="22FAC09B" w:rsidR="002A617D" w:rsidRDefault="002A617D" w:rsidP="002A617D">
            <w:r>
              <w:t>60%</w:t>
            </w:r>
          </w:p>
        </w:tc>
        <w:tc>
          <w:tcPr>
            <w:tcW w:w="821" w:type="dxa"/>
          </w:tcPr>
          <w:p w14:paraId="08547DE2" w14:textId="31C88FE8" w:rsidR="002A617D" w:rsidRDefault="002A617D" w:rsidP="002A617D">
            <w:r>
              <w:t>71%</w:t>
            </w:r>
          </w:p>
        </w:tc>
        <w:tc>
          <w:tcPr>
            <w:tcW w:w="874" w:type="dxa"/>
          </w:tcPr>
          <w:p w14:paraId="2C6E03CC" w14:textId="76457F5C" w:rsidR="002A617D" w:rsidRDefault="002A617D" w:rsidP="002A617D">
            <w:r>
              <w:t>59%</w:t>
            </w:r>
          </w:p>
        </w:tc>
        <w:tc>
          <w:tcPr>
            <w:tcW w:w="708" w:type="dxa"/>
          </w:tcPr>
          <w:p w14:paraId="13946189" w14:textId="6333E295" w:rsidR="002A617D" w:rsidRDefault="002A617D" w:rsidP="002A617D">
            <w:r>
              <w:t>58%</w:t>
            </w:r>
          </w:p>
        </w:tc>
        <w:tc>
          <w:tcPr>
            <w:tcW w:w="821" w:type="dxa"/>
          </w:tcPr>
          <w:p w14:paraId="3E6E6FA1" w14:textId="01D2E906" w:rsidR="002A617D" w:rsidRDefault="002A617D" w:rsidP="002A617D">
            <w:r>
              <w:t>40%</w:t>
            </w:r>
          </w:p>
        </w:tc>
        <w:tc>
          <w:tcPr>
            <w:tcW w:w="874" w:type="dxa"/>
          </w:tcPr>
          <w:p w14:paraId="2DBD496F" w14:textId="71087214" w:rsidR="002A617D" w:rsidRDefault="002A617D" w:rsidP="002A617D">
            <w:r>
              <w:t>53%</w:t>
            </w:r>
          </w:p>
        </w:tc>
        <w:tc>
          <w:tcPr>
            <w:tcW w:w="692" w:type="dxa"/>
          </w:tcPr>
          <w:p w14:paraId="51B6E7E9" w14:textId="5A434A60" w:rsidR="002A617D" w:rsidRDefault="002A617D" w:rsidP="002A617D">
            <w:r>
              <w:t>53%</w:t>
            </w:r>
          </w:p>
        </w:tc>
      </w:tr>
      <w:tr w:rsidR="002A617D" w14:paraId="5830D879" w14:textId="77777777" w:rsidTr="002A617D">
        <w:tc>
          <w:tcPr>
            <w:tcW w:w="1424" w:type="dxa"/>
          </w:tcPr>
          <w:p w14:paraId="0E90CD92" w14:textId="77777777" w:rsidR="002A617D" w:rsidRPr="00E23574" w:rsidRDefault="002A617D" w:rsidP="002A617D">
            <w:pPr>
              <w:rPr>
                <w:b/>
              </w:rPr>
            </w:pPr>
            <w:r w:rsidRPr="00E23574">
              <w:rPr>
                <w:b/>
              </w:rPr>
              <w:t>Math Learning Gains</w:t>
            </w:r>
          </w:p>
        </w:tc>
        <w:tc>
          <w:tcPr>
            <w:tcW w:w="821" w:type="dxa"/>
          </w:tcPr>
          <w:p w14:paraId="5C167B50" w14:textId="13F4688F" w:rsidR="002A617D" w:rsidRDefault="002A617D" w:rsidP="002A617D">
            <w:r>
              <w:t>67%</w:t>
            </w:r>
          </w:p>
        </w:tc>
        <w:tc>
          <w:tcPr>
            <w:tcW w:w="874" w:type="dxa"/>
          </w:tcPr>
          <w:p w14:paraId="658598B5" w14:textId="2C195738" w:rsidR="002A617D" w:rsidRDefault="002A617D" w:rsidP="002A617D">
            <w:r>
              <w:t>61%</w:t>
            </w:r>
          </w:p>
        </w:tc>
        <w:tc>
          <w:tcPr>
            <w:tcW w:w="692" w:type="dxa"/>
          </w:tcPr>
          <w:p w14:paraId="51404021" w14:textId="113F628B" w:rsidR="002A617D" w:rsidRDefault="002A617D" w:rsidP="002A617D">
            <w:r>
              <w:t>59%</w:t>
            </w:r>
          </w:p>
        </w:tc>
        <w:tc>
          <w:tcPr>
            <w:tcW w:w="821" w:type="dxa"/>
          </w:tcPr>
          <w:p w14:paraId="642B1109" w14:textId="62892F7F" w:rsidR="002A617D" w:rsidRDefault="002A617D" w:rsidP="002A617D">
            <w:r>
              <w:t>61%</w:t>
            </w:r>
          </w:p>
        </w:tc>
        <w:tc>
          <w:tcPr>
            <w:tcW w:w="874" w:type="dxa"/>
          </w:tcPr>
          <w:p w14:paraId="63396C8B" w14:textId="43F0072F" w:rsidR="002A617D" w:rsidRDefault="002A617D" w:rsidP="002A617D">
            <w:r>
              <w:t>62%</w:t>
            </w:r>
          </w:p>
        </w:tc>
        <w:tc>
          <w:tcPr>
            <w:tcW w:w="708" w:type="dxa"/>
          </w:tcPr>
          <w:p w14:paraId="2D060E61" w14:textId="6A506D10" w:rsidR="002A617D" w:rsidRDefault="002A617D" w:rsidP="002A617D">
            <w:r>
              <w:t>59%</w:t>
            </w:r>
          </w:p>
        </w:tc>
        <w:tc>
          <w:tcPr>
            <w:tcW w:w="821" w:type="dxa"/>
          </w:tcPr>
          <w:p w14:paraId="5C6258B5" w14:textId="2A74FA98" w:rsidR="002A617D" w:rsidRDefault="002A617D" w:rsidP="002A617D"/>
        </w:tc>
        <w:tc>
          <w:tcPr>
            <w:tcW w:w="874" w:type="dxa"/>
          </w:tcPr>
          <w:p w14:paraId="43F1FDCE" w14:textId="64BE75C1" w:rsidR="002A617D" w:rsidRDefault="002A617D" w:rsidP="002A617D"/>
        </w:tc>
        <w:tc>
          <w:tcPr>
            <w:tcW w:w="692" w:type="dxa"/>
          </w:tcPr>
          <w:p w14:paraId="35A2B0D0" w14:textId="79B85376" w:rsidR="002A617D" w:rsidRDefault="002A617D" w:rsidP="002A617D"/>
        </w:tc>
      </w:tr>
      <w:tr w:rsidR="002A617D" w14:paraId="7057A653" w14:textId="77777777" w:rsidTr="002A617D">
        <w:tc>
          <w:tcPr>
            <w:tcW w:w="1424" w:type="dxa"/>
          </w:tcPr>
          <w:p w14:paraId="64ED7944" w14:textId="77777777" w:rsidR="002A617D" w:rsidRPr="00E23574" w:rsidRDefault="002A617D" w:rsidP="002A617D">
            <w:pPr>
              <w:rPr>
                <w:b/>
              </w:rPr>
            </w:pPr>
            <w:r w:rsidRPr="00E23574">
              <w:rPr>
                <w:b/>
              </w:rPr>
              <w:t>Math Lowest 25%</w:t>
            </w:r>
          </w:p>
        </w:tc>
        <w:tc>
          <w:tcPr>
            <w:tcW w:w="821" w:type="dxa"/>
          </w:tcPr>
          <w:p w14:paraId="0F9CF402" w14:textId="3D153A8B" w:rsidR="002A617D" w:rsidRDefault="002A617D" w:rsidP="002A617D">
            <w:r>
              <w:t>78%</w:t>
            </w:r>
          </w:p>
        </w:tc>
        <w:tc>
          <w:tcPr>
            <w:tcW w:w="874" w:type="dxa"/>
          </w:tcPr>
          <w:p w14:paraId="1349BAE9" w14:textId="7F653E33" w:rsidR="002A617D" w:rsidRDefault="002A617D" w:rsidP="002A617D">
            <w:r>
              <w:t>54%</w:t>
            </w:r>
          </w:p>
        </w:tc>
        <w:tc>
          <w:tcPr>
            <w:tcW w:w="692" w:type="dxa"/>
          </w:tcPr>
          <w:p w14:paraId="0E942961" w14:textId="3BF73A27" w:rsidR="002A617D" w:rsidRDefault="002A617D" w:rsidP="002A617D">
            <w:r>
              <w:t>53%</w:t>
            </w:r>
          </w:p>
        </w:tc>
        <w:tc>
          <w:tcPr>
            <w:tcW w:w="821" w:type="dxa"/>
          </w:tcPr>
          <w:p w14:paraId="05520158" w14:textId="2F66DAB7" w:rsidR="002A617D" w:rsidRDefault="002A617D" w:rsidP="002A617D">
            <w:r>
              <w:t>59%</w:t>
            </w:r>
          </w:p>
        </w:tc>
        <w:tc>
          <w:tcPr>
            <w:tcW w:w="874" w:type="dxa"/>
          </w:tcPr>
          <w:p w14:paraId="360A4611" w14:textId="17E17A45" w:rsidR="002A617D" w:rsidRDefault="002A617D" w:rsidP="002A617D">
            <w:r>
              <w:t>57%</w:t>
            </w:r>
          </w:p>
        </w:tc>
        <w:tc>
          <w:tcPr>
            <w:tcW w:w="708" w:type="dxa"/>
          </w:tcPr>
          <w:p w14:paraId="432EBD63" w14:textId="401C7019" w:rsidR="002A617D" w:rsidRDefault="002A617D" w:rsidP="002A617D">
            <w:r>
              <w:t>54%</w:t>
            </w:r>
          </w:p>
        </w:tc>
        <w:tc>
          <w:tcPr>
            <w:tcW w:w="821" w:type="dxa"/>
          </w:tcPr>
          <w:p w14:paraId="7324562E" w14:textId="1E05506B" w:rsidR="002A617D" w:rsidRDefault="002A617D" w:rsidP="002A617D"/>
        </w:tc>
        <w:tc>
          <w:tcPr>
            <w:tcW w:w="874" w:type="dxa"/>
          </w:tcPr>
          <w:p w14:paraId="540B0D09" w14:textId="4CEACA79" w:rsidR="002A617D" w:rsidRDefault="002A617D" w:rsidP="002A617D"/>
        </w:tc>
        <w:tc>
          <w:tcPr>
            <w:tcW w:w="692" w:type="dxa"/>
          </w:tcPr>
          <w:p w14:paraId="46FFE285" w14:textId="6666673C" w:rsidR="002A617D" w:rsidRDefault="002A617D" w:rsidP="002A617D"/>
        </w:tc>
      </w:tr>
      <w:tr w:rsidR="002A617D" w14:paraId="41580E55" w14:textId="77777777" w:rsidTr="002A617D">
        <w:tc>
          <w:tcPr>
            <w:tcW w:w="1424" w:type="dxa"/>
          </w:tcPr>
          <w:p w14:paraId="6D94A6F9" w14:textId="77777777" w:rsidR="002A617D" w:rsidRPr="00E23574" w:rsidRDefault="002A617D" w:rsidP="002A617D">
            <w:pPr>
              <w:rPr>
                <w:b/>
              </w:rPr>
            </w:pPr>
            <w:r w:rsidRPr="00E23574">
              <w:rPr>
                <w:b/>
              </w:rPr>
              <w:t>Science Achievement</w:t>
            </w:r>
          </w:p>
        </w:tc>
        <w:tc>
          <w:tcPr>
            <w:tcW w:w="821" w:type="dxa"/>
          </w:tcPr>
          <w:p w14:paraId="6D14FE0D" w14:textId="791E92FB" w:rsidR="002A617D" w:rsidRDefault="002A617D" w:rsidP="002A617D">
            <w:r>
              <w:t>88%</w:t>
            </w:r>
          </w:p>
        </w:tc>
        <w:tc>
          <w:tcPr>
            <w:tcW w:w="874" w:type="dxa"/>
          </w:tcPr>
          <w:p w14:paraId="596331F5" w14:textId="4F4B4D98" w:rsidR="002A617D" w:rsidRDefault="002A617D" w:rsidP="002A617D">
            <w:r>
              <w:t>62%</w:t>
            </w:r>
          </w:p>
        </w:tc>
        <w:tc>
          <w:tcPr>
            <w:tcW w:w="692" w:type="dxa"/>
          </w:tcPr>
          <w:p w14:paraId="4D8059F2" w14:textId="6E641A40" w:rsidR="002A617D" w:rsidRDefault="002A617D" w:rsidP="002A617D">
            <w:r>
              <w:t>61%</w:t>
            </w:r>
          </w:p>
        </w:tc>
        <w:tc>
          <w:tcPr>
            <w:tcW w:w="821" w:type="dxa"/>
          </w:tcPr>
          <w:p w14:paraId="7AD6A327" w14:textId="01935C7E" w:rsidR="002A617D" w:rsidRDefault="002A617D" w:rsidP="002A617D">
            <w:r>
              <w:t>76%</w:t>
            </w:r>
          </w:p>
        </w:tc>
        <w:tc>
          <w:tcPr>
            <w:tcW w:w="874" w:type="dxa"/>
          </w:tcPr>
          <w:p w14:paraId="173E0362" w14:textId="0D4FEC46" w:rsidR="002A617D" w:rsidRDefault="002A617D" w:rsidP="002A617D">
            <w:r>
              <w:t>60%</w:t>
            </w:r>
          </w:p>
        </w:tc>
        <w:tc>
          <w:tcPr>
            <w:tcW w:w="708" w:type="dxa"/>
          </w:tcPr>
          <w:p w14:paraId="411495F3" w14:textId="4E27EA22" w:rsidR="002A617D" w:rsidRDefault="002A617D" w:rsidP="002A617D">
            <w:r>
              <w:t>51%</w:t>
            </w:r>
          </w:p>
        </w:tc>
        <w:tc>
          <w:tcPr>
            <w:tcW w:w="821" w:type="dxa"/>
          </w:tcPr>
          <w:p w14:paraId="4DC972D4" w14:textId="07B8C544" w:rsidR="002A617D" w:rsidRDefault="002A617D" w:rsidP="002A617D">
            <w:r>
              <w:t>79%</w:t>
            </w:r>
          </w:p>
        </w:tc>
        <w:tc>
          <w:tcPr>
            <w:tcW w:w="874" w:type="dxa"/>
          </w:tcPr>
          <w:p w14:paraId="444709E7" w14:textId="4C643B85" w:rsidR="002A617D" w:rsidRDefault="002A617D" w:rsidP="002A617D">
            <w:r>
              <w:t>56%</w:t>
            </w:r>
          </w:p>
        </w:tc>
        <w:tc>
          <w:tcPr>
            <w:tcW w:w="692" w:type="dxa"/>
          </w:tcPr>
          <w:p w14:paraId="7453C96B" w14:textId="555F6F02" w:rsidR="002A617D" w:rsidRDefault="002A617D" w:rsidP="002A617D">
            <w:r>
              <w:t>53%</w:t>
            </w:r>
          </w:p>
        </w:tc>
      </w:tr>
      <w:tr w:rsidR="002A617D" w14:paraId="2593C387" w14:textId="77777777" w:rsidTr="002A617D">
        <w:tc>
          <w:tcPr>
            <w:tcW w:w="1424" w:type="dxa"/>
          </w:tcPr>
          <w:p w14:paraId="6A2AA7FF" w14:textId="77777777" w:rsidR="002A617D" w:rsidRPr="00E23574" w:rsidRDefault="002A617D" w:rsidP="002A617D">
            <w:pPr>
              <w:rPr>
                <w:b/>
              </w:rPr>
            </w:pPr>
            <w:r w:rsidRPr="00E23574">
              <w:rPr>
                <w:b/>
              </w:rPr>
              <w:t>Social Studies Achievement</w:t>
            </w:r>
          </w:p>
        </w:tc>
        <w:tc>
          <w:tcPr>
            <w:tcW w:w="821" w:type="dxa"/>
          </w:tcPr>
          <w:p w14:paraId="4AC13127" w14:textId="52E42424" w:rsidR="002A617D" w:rsidRDefault="002A617D" w:rsidP="002A617D">
            <w:r>
              <w:t>81%</w:t>
            </w:r>
          </w:p>
        </w:tc>
        <w:tc>
          <w:tcPr>
            <w:tcW w:w="874" w:type="dxa"/>
          </w:tcPr>
          <w:p w14:paraId="70878646" w14:textId="2A6AF333" w:rsidR="002A617D" w:rsidRDefault="002A617D" w:rsidP="002A617D">
            <w:r>
              <w:t>74%</w:t>
            </w:r>
          </w:p>
        </w:tc>
        <w:tc>
          <w:tcPr>
            <w:tcW w:w="692" w:type="dxa"/>
          </w:tcPr>
          <w:p w14:paraId="1A3714DB" w14:textId="7A22CCAD" w:rsidR="002A617D" w:rsidRDefault="002A617D" w:rsidP="002A617D">
            <w:r>
              <w:t>74%</w:t>
            </w:r>
          </w:p>
        </w:tc>
        <w:tc>
          <w:tcPr>
            <w:tcW w:w="821" w:type="dxa"/>
          </w:tcPr>
          <w:p w14:paraId="017BC8AB" w14:textId="49328F72" w:rsidR="002A617D" w:rsidRDefault="002A617D" w:rsidP="002A617D">
            <w:r>
              <w:t>71%</w:t>
            </w:r>
          </w:p>
        </w:tc>
        <w:tc>
          <w:tcPr>
            <w:tcW w:w="874" w:type="dxa"/>
          </w:tcPr>
          <w:p w14:paraId="04CDF23C" w14:textId="33B5DB96" w:rsidR="002A617D" w:rsidRDefault="002A617D" w:rsidP="002A617D">
            <w:r>
              <w:t>70%</w:t>
            </w:r>
          </w:p>
        </w:tc>
        <w:tc>
          <w:tcPr>
            <w:tcW w:w="708" w:type="dxa"/>
          </w:tcPr>
          <w:p w14:paraId="6BD29E6B" w14:textId="62B5D4CB" w:rsidR="002A617D" w:rsidRDefault="002A617D" w:rsidP="002A617D">
            <w:r>
              <w:t>70%</w:t>
            </w:r>
          </w:p>
        </w:tc>
        <w:tc>
          <w:tcPr>
            <w:tcW w:w="821" w:type="dxa"/>
          </w:tcPr>
          <w:p w14:paraId="0A14642C" w14:textId="53888CD3" w:rsidR="002A617D" w:rsidRDefault="002A617D" w:rsidP="002A617D">
            <w:r>
              <w:t>69%</w:t>
            </w:r>
          </w:p>
        </w:tc>
        <w:tc>
          <w:tcPr>
            <w:tcW w:w="874" w:type="dxa"/>
          </w:tcPr>
          <w:p w14:paraId="4B53926C" w14:textId="6C89C460" w:rsidR="002A617D" w:rsidRDefault="002A617D" w:rsidP="002A617D">
            <w:r>
              <w:t>67%</w:t>
            </w:r>
          </w:p>
        </w:tc>
        <w:tc>
          <w:tcPr>
            <w:tcW w:w="692" w:type="dxa"/>
          </w:tcPr>
          <w:p w14:paraId="60251A0A" w14:textId="2D06FDDC" w:rsidR="002A617D" w:rsidRDefault="002A617D" w:rsidP="002A617D">
            <w:r>
              <w:t>65%</w:t>
            </w:r>
          </w:p>
        </w:tc>
      </w:tr>
      <w:tr w:rsidR="002A617D" w14:paraId="62D39C78" w14:textId="77777777" w:rsidTr="002A617D">
        <w:tc>
          <w:tcPr>
            <w:tcW w:w="1424" w:type="dxa"/>
          </w:tcPr>
          <w:p w14:paraId="30C0DFE5" w14:textId="77777777" w:rsidR="002A617D" w:rsidRPr="00E23574" w:rsidRDefault="002A617D" w:rsidP="002A617D">
            <w:pPr>
              <w:rPr>
                <w:b/>
              </w:rPr>
            </w:pPr>
            <w:r w:rsidRPr="00E23574">
              <w:rPr>
                <w:b/>
              </w:rPr>
              <w:t>Graduation Rate</w:t>
            </w:r>
          </w:p>
        </w:tc>
        <w:tc>
          <w:tcPr>
            <w:tcW w:w="821" w:type="dxa"/>
          </w:tcPr>
          <w:p w14:paraId="6A9F8A2D" w14:textId="7BD31288" w:rsidR="002A617D" w:rsidRDefault="002A617D" w:rsidP="002A617D">
            <w:r>
              <w:t>99%</w:t>
            </w:r>
          </w:p>
        </w:tc>
        <w:tc>
          <w:tcPr>
            <w:tcW w:w="874" w:type="dxa"/>
          </w:tcPr>
          <w:p w14:paraId="0584D205" w14:textId="74A3583F" w:rsidR="002A617D" w:rsidRDefault="002A617D" w:rsidP="002A617D">
            <w:r>
              <w:t>92%</w:t>
            </w:r>
          </w:p>
        </w:tc>
        <w:tc>
          <w:tcPr>
            <w:tcW w:w="692" w:type="dxa"/>
          </w:tcPr>
          <w:p w14:paraId="5379ABFC" w14:textId="1A4AA699" w:rsidR="002A617D" w:rsidRDefault="002A617D" w:rsidP="002A617D">
            <w:r>
              <w:t>90%</w:t>
            </w:r>
          </w:p>
        </w:tc>
        <w:tc>
          <w:tcPr>
            <w:tcW w:w="821" w:type="dxa"/>
          </w:tcPr>
          <w:p w14:paraId="725A2376" w14:textId="0045BA9E" w:rsidR="002A617D" w:rsidRDefault="002A617D" w:rsidP="002A617D">
            <w:r>
              <w:t>99%</w:t>
            </w:r>
          </w:p>
        </w:tc>
        <w:tc>
          <w:tcPr>
            <w:tcW w:w="874" w:type="dxa"/>
          </w:tcPr>
          <w:p w14:paraId="070F6CD1" w14:textId="0E14DCC6" w:rsidR="002A617D" w:rsidRDefault="002A617D" w:rsidP="002A617D">
            <w:r>
              <w:t>91%</w:t>
            </w:r>
          </w:p>
        </w:tc>
        <w:tc>
          <w:tcPr>
            <w:tcW w:w="708" w:type="dxa"/>
          </w:tcPr>
          <w:p w14:paraId="75CE46A5" w14:textId="51665333" w:rsidR="002A617D" w:rsidRDefault="002A617D" w:rsidP="002A617D">
            <w:r>
              <w:t>88%</w:t>
            </w:r>
          </w:p>
        </w:tc>
        <w:tc>
          <w:tcPr>
            <w:tcW w:w="821" w:type="dxa"/>
          </w:tcPr>
          <w:p w14:paraId="0579150A" w14:textId="5E2BBD61" w:rsidR="002A617D" w:rsidRDefault="002A617D" w:rsidP="002A617D">
            <w:r>
              <w:t>97%</w:t>
            </w:r>
          </w:p>
        </w:tc>
        <w:tc>
          <w:tcPr>
            <w:tcW w:w="874" w:type="dxa"/>
          </w:tcPr>
          <w:p w14:paraId="1128E618" w14:textId="4380E255" w:rsidR="002A617D" w:rsidRDefault="002A617D" w:rsidP="002A617D">
            <w:r>
              <w:t>89%</w:t>
            </w:r>
          </w:p>
        </w:tc>
        <w:tc>
          <w:tcPr>
            <w:tcW w:w="692" w:type="dxa"/>
          </w:tcPr>
          <w:p w14:paraId="690FE8CE" w14:textId="05CBC89F" w:rsidR="002A617D" w:rsidRDefault="002A617D" w:rsidP="002A617D">
            <w:r>
              <w:t>87%</w:t>
            </w:r>
          </w:p>
        </w:tc>
      </w:tr>
      <w:tr w:rsidR="002A617D" w14:paraId="121BD97F" w14:textId="77777777" w:rsidTr="002A617D">
        <w:tc>
          <w:tcPr>
            <w:tcW w:w="1424" w:type="dxa"/>
          </w:tcPr>
          <w:p w14:paraId="6B26A432" w14:textId="77777777" w:rsidR="002A617D" w:rsidRPr="00E23574" w:rsidRDefault="002A617D" w:rsidP="002A617D">
            <w:pPr>
              <w:rPr>
                <w:b/>
              </w:rPr>
            </w:pPr>
            <w:r w:rsidRPr="00E23574">
              <w:rPr>
                <w:b/>
              </w:rPr>
              <w:t>Acceleration Rate</w:t>
            </w:r>
          </w:p>
        </w:tc>
        <w:tc>
          <w:tcPr>
            <w:tcW w:w="821" w:type="dxa"/>
          </w:tcPr>
          <w:p w14:paraId="7195FF04" w14:textId="63CAB88B" w:rsidR="002A617D" w:rsidRDefault="002A617D" w:rsidP="002A617D">
            <w:r>
              <w:t>100%</w:t>
            </w:r>
          </w:p>
        </w:tc>
        <w:tc>
          <w:tcPr>
            <w:tcW w:w="874" w:type="dxa"/>
          </w:tcPr>
          <w:p w14:paraId="22652761" w14:textId="668CE9A0" w:rsidR="002A617D" w:rsidRDefault="002A617D" w:rsidP="002A617D">
            <w:r>
              <w:t>70%</w:t>
            </w:r>
          </w:p>
        </w:tc>
        <w:tc>
          <w:tcPr>
            <w:tcW w:w="692" w:type="dxa"/>
          </w:tcPr>
          <w:p w14:paraId="1DA46F82" w14:textId="6A3BDE4B" w:rsidR="002A617D" w:rsidRDefault="002A617D" w:rsidP="002A617D">
            <w:r>
              <w:t>68%</w:t>
            </w:r>
          </w:p>
        </w:tc>
        <w:tc>
          <w:tcPr>
            <w:tcW w:w="821" w:type="dxa"/>
          </w:tcPr>
          <w:p w14:paraId="447614FD" w14:textId="75DC3348" w:rsidR="002A617D" w:rsidRDefault="002A617D" w:rsidP="002A617D">
            <w:r>
              <w:t>99%</w:t>
            </w:r>
          </w:p>
        </w:tc>
        <w:tc>
          <w:tcPr>
            <w:tcW w:w="874" w:type="dxa"/>
          </w:tcPr>
          <w:p w14:paraId="01100D73" w14:textId="1BA841DA" w:rsidR="002A617D" w:rsidRDefault="002A617D" w:rsidP="002A617D">
            <w:r>
              <w:t>70%</w:t>
            </w:r>
          </w:p>
        </w:tc>
        <w:tc>
          <w:tcPr>
            <w:tcW w:w="708" w:type="dxa"/>
          </w:tcPr>
          <w:p w14:paraId="5FE09897" w14:textId="20F302DE" w:rsidR="002A617D" w:rsidRDefault="002A617D" w:rsidP="002A617D">
            <w:r>
              <w:t>616%</w:t>
            </w:r>
          </w:p>
        </w:tc>
        <w:tc>
          <w:tcPr>
            <w:tcW w:w="821" w:type="dxa"/>
          </w:tcPr>
          <w:p w14:paraId="464AD251" w14:textId="1425D86D" w:rsidR="002A617D" w:rsidRDefault="002A617D" w:rsidP="002A617D">
            <w:r>
              <w:t>97%</w:t>
            </w:r>
          </w:p>
        </w:tc>
        <w:tc>
          <w:tcPr>
            <w:tcW w:w="874" w:type="dxa"/>
          </w:tcPr>
          <w:p w14:paraId="3F733D3A" w14:textId="31C6BD8B" w:rsidR="002A617D" w:rsidRDefault="002A617D" w:rsidP="002A617D">
            <w:r>
              <w:t>70%</w:t>
            </w:r>
          </w:p>
        </w:tc>
        <w:tc>
          <w:tcPr>
            <w:tcW w:w="692" w:type="dxa"/>
          </w:tcPr>
          <w:p w14:paraId="43009EB4" w14:textId="482D6ADF" w:rsidR="002A617D" w:rsidRDefault="002A617D" w:rsidP="002A617D">
            <w:r>
              <w:t>61%</w:t>
            </w:r>
          </w:p>
        </w:tc>
      </w:tr>
    </w:tbl>
    <w:p w14:paraId="5173A930" w14:textId="77777777" w:rsidR="00E23574" w:rsidRPr="00E23574" w:rsidRDefault="00E23574" w:rsidP="00E23574"/>
    <w:p w14:paraId="5D2E7E49" w14:textId="167EBA45" w:rsidR="004A3E16" w:rsidRDefault="004A3E16" w:rsidP="004A3E16"/>
    <w:p w14:paraId="16BCA337" w14:textId="77777777" w:rsidR="002A617D" w:rsidRPr="004A3E16" w:rsidRDefault="002A617D" w:rsidP="004A3E16"/>
    <w:tbl>
      <w:tblPr>
        <w:tblStyle w:val="TableGrid"/>
        <w:tblW w:w="0" w:type="auto"/>
        <w:tblLook w:val="04A0" w:firstRow="1" w:lastRow="0" w:firstColumn="1" w:lastColumn="0" w:noHBand="0" w:noVBand="1"/>
      </w:tblPr>
      <w:tblGrid>
        <w:gridCol w:w="2009"/>
        <w:gridCol w:w="821"/>
        <w:gridCol w:w="874"/>
        <w:gridCol w:w="752"/>
        <w:gridCol w:w="821"/>
        <w:gridCol w:w="874"/>
        <w:gridCol w:w="752"/>
        <w:gridCol w:w="821"/>
        <w:gridCol w:w="874"/>
        <w:gridCol w:w="752"/>
      </w:tblGrid>
      <w:tr w:rsidR="00E851B5" w14:paraId="75C5CA1B" w14:textId="77777777" w:rsidTr="00E851B5">
        <w:tc>
          <w:tcPr>
            <w:tcW w:w="2009" w:type="dxa"/>
            <w:vMerge w:val="restart"/>
          </w:tcPr>
          <w:p w14:paraId="5BAFAD48" w14:textId="77777777" w:rsidR="00E851B5" w:rsidRDefault="00E851B5" w:rsidP="00E851B5">
            <w:pPr>
              <w:jc w:val="center"/>
            </w:pPr>
            <w:r>
              <w:lastRenderedPageBreak/>
              <w:t>Sub</w:t>
            </w:r>
            <w:r w:rsidR="00532422">
              <w:t xml:space="preserve"> </w:t>
            </w:r>
            <w:r>
              <w:t>Group Data</w:t>
            </w:r>
          </w:p>
        </w:tc>
        <w:tc>
          <w:tcPr>
            <w:tcW w:w="2447" w:type="dxa"/>
            <w:gridSpan w:val="3"/>
          </w:tcPr>
          <w:p w14:paraId="7D97792C" w14:textId="7CF5CDA6" w:rsidR="00E851B5" w:rsidRDefault="00E851B5" w:rsidP="00E851B5">
            <w:pPr>
              <w:jc w:val="center"/>
            </w:pPr>
            <w:r>
              <w:t>202</w:t>
            </w:r>
            <w:r w:rsidR="00797346">
              <w:t>5</w:t>
            </w:r>
          </w:p>
        </w:tc>
        <w:tc>
          <w:tcPr>
            <w:tcW w:w="2447" w:type="dxa"/>
            <w:gridSpan w:val="3"/>
          </w:tcPr>
          <w:p w14:paraId="37107AE8" w14:textId="48ADE548" w:rsidR="00E851B5" w:rsidRDefault="00297FCF" w:rsidP="00E851B5">
            <w:pPr>
              <w:jc w:val="center"/>
            </w:pPr>
            <w:r>
              <w:t>202</w:t>
            </w:r>
            <w:r w:rsidR="002A617D">
              <w:t>4</w:t>
            </w:r>
          </w:p>
        </w:tc>
        <w:tc>
          <w:tcPr>
            <w:tcW w:w="2447" w:type="dxa"/>
            <w:gridSpan w:val="3"/>
          </w:tcPr>
          <w:p w14:paraId="0E47DBBE" w14:textId="4016E905" w:rsidR="00E851B5" w:rsidRDefault="00297FCF" w:rsidP="00E851B5">
            <w:pPr>
              <w:jc w:val="center"/>
            </w:pPr>
            <w:r>
              <w:t>202</w:t>
            </w:r>
            <w:r w:rsidR="002A617D">
              <w:t>2</w:t>
            </w:r>
          </w:p>
        </w:tc>
      </w:tr>
      <w:tr w:rsidR="00E851B5" w:rsidRPr="00E23574" w14:paraId="26AF7002" w14:textId="77777777" w:rsidTr="00E851B5">
        <w:tc>
          <w:tcPr>
            <w:tcW w:w="2009" w:type="dxa"/>
            <w:vMerge/>
          </w:tcPr>
          <w:p w14:paraId="3FE775F4" w14:textId="77777777" w:rsidR="00E851B5" w:rsidRDefault="00E851B5" w:rsidP="00E851B5"/>
        </w:tc>
        <w:tc>
          <w:tcPr>
            <w:tcW w:w="821" w:type="dxa"/>
          </w:tcPr>
          <w:p w14:paraId="2DA4ED21" w14:textId="77777777" w:rsidR="00E851B5" w:rsidRPr="00E23574" w:rsidRDefault="00E851B5" w:rsidP="00E851B5">
            <w:pPr>
              <w:rPr>
                <w:b/>
              </w:rPr>
            </w:pPr>
            <w:r>
              <w:rPr>
                <w:b/>
              </w:rPr>
              <w:t>SWD</w:t>
            </w:r>
          </w:p>
        </w:tc>
        <w:tc>
          <w:tcPr>
            <w:tcW w:w="874" w:type="dxa"/>
          </w:tcPr>
          <w:p w14:paraId="2B29DC83" w14:textId="77777777" w:rsidR="00E851B5" w:rsidRPr="00E23574" w:rsidRDefault="00E851B5" w:rsidP="00E851B5">
            <w:pPr>
              <w:rPr>
                <w:b/>
              </w:rPr>
            </w:pPr>
            <w:r>
              <w:rPr>
                <w:b/>
              </w:rPr>
              <w:t>ELL</w:t>
            </w:r>
          </w:p>
        </w:tc>
        <w:tc>
          <w:tcPr>
            <w:tcW w:w="752" w:type="dxa"/>
          </w:tcPr>
          <w:p w14:paraId="7FFD590A" w14:textId="77777777" w:rsidR="00E851B5" w:rsidRPr="00E23574" w:rsidRDefault="00E851B5" w:rsidP="00E851B5">
            <w:pPr>
              <w:rPr>
                <w:b/>
              </w:rPr>
            </w:pPr>
            <w:r>
              <w:rPr>
                <w:b/>
              </w:rPr>
              <w:t>FRL</w:t>
            </w:r>
          </w:p>
        </w:tc>
        <w:tc>
          <w:tcPr>
            <w:tcW w:w="821" w:type="dxa"/>
          </w:tcPr>
          <w:p w14:paraId="354DD177" w14:textId="77777777" w:rsidR="00E851B5" w:rsidRPr="00E23574" w:rsidRDefault="00E851B5" w:rsidP="00E851B5">
            <w:pPr>
              <w:rPr>
                <w:b/>
              </w:rPr>
            </w:pPr>
            <w:r>
              <w:rPr>
                <w:b/>
              </w:rPr>
              <w:t>SWD</w:t>
            </w:r>
          </w:p>
        </w:tc>
        <w:tc>
          <w:tcPr>
            <w:tcW w:w="874" w:type="dxa"/>
          </w:tcPr>
          <w:p w14:paraId="05698D63" w14:textId="77777777" w:rsidR="00E851B5" w:rsidRPr="00E23574" w:rsidRDefault="00E851B5" w:rsidP="00E851B5">
            <w:pPr>
              <w:rPr>
                <w:b/>
              </w:rPr>
            </w:pPr>
            <w:r>
              <w:rPr>
                <w:b/>
              </w:rPr>
              <w:t>ELL</w:t>
            </w:r>
          </w:p>
        </w:tc>
        <w:tc>
          <w:tcPr>
            <w:tcW w:w="752" w:type="dxa"/>
          </w:tcPr>
          <w:p w14:paraId="3D61C98F" w14:textId="77777777" w:rsidR="00E851B5" w:rsidRPr="00E23574" w:rsidRDefault="00E851B5" w:rsidP="00E851B5">
            <w:pPr>
              <w:rPr>
                <w:b/>
              </w:rPr>
            </w:pPr>
            <w:r>
              <w:rPr>
                <w:b/>
              </w:rPr>
              <w:t>FRL</w:t>
            </w:r>
          </w:p>
        </w:tc>
        <w:tc>
          <w:tcPr>
            <w:tcW w:w="821" w:type="dxa"/>
          </w:tcPr>
          <w:p w14:paraId="6B7E4E6F" w14:textId="77777777" w:rsidR="00E851B5" w:rsidRPr="00E23574" w:rsidRDefault="00E851B5" w:rsidP="00E851B5">
            <w:pPr>
              <w:rPr>
                <w:b/>
              </w:rPr>
            </w:pPr>
            <w:r>
              <w:rPr>
                <w:b/>
              </w:rPr>
              <w:t>SWD</w:t>
            </w:r>
          </w:p>
        </w:tc>
        <w:tc>
          <w:tcPr>
            <w:tcW w:w="874" w:type="dxa"/>
          </w:tcPr>
          <w:p w14:paraId="6793F035" w14:textId="77777777" w:rsidR="00E851B5" w:rsidRPr="00E23574" w:rsidRDefault="00E851B5" w:rsidP="00E851B5">
            <w:pPr>
              <w:rPr>
                <w:b/>
              </w:rPr>
            </w:pPr>
            <w:r>
              <w:rPr>
                <w:b/>
              </w:rPr>
              <w:t>ELL</w:t>
            </w:r>
          </w:p>
        </w:tc>
        <w:tc>
          <w:tcPr>
            <w:tcW w:w="752" w:type="dxa"/>
          </w:tcPr>
          <w:p w14:paraId="31731312" w14:textId="77777777" w:rsidR="00E851B5" w:rsidRPr="00E23574" w:rsidRDefault="00E851B5" w:rsidP="00E851B5">
            <w:pPr>
              <w:rPr>
                <w:b/>
              </w:rPr>
            </w:pPr>
            <w:r>
              <w:rPr>
                <w:b/>
              </w:rPr>
              <w:t>FRL</w:t>
            </w:r>
          </w:p>
        </w:tc>
      </w:tr>
      <w:tr w:rsidR="002A617D" w14:paraId="31B01818" w14:textId="77777777" w:rsidTr="00E851B5">
        <w:tc>
          <w:tcPr>
            <w:tcW w:w="2009" w:type="dxa"/>
          </w:tcPr>
          <w:p w14:paraId="3368C7BB" w14:textId="77777777" w:rsidR="002A617D" w:rsidRPr="00E23574" w:rsidRDefault="002A617D" w:rsidP="002A617D">
            <w:pPr>
              <w:rPr>
                <w:b/>
              </w:rPr>
            </w:pPr>
            <w:r w:rsidRPr="00E23574">
              <w:rPr>
                <w:b/>
              </w:rPr>
              <w:t>ELA Achievement</w:t>
            </w:r>
          </w:p>
        </w:tc>
        <w:tc>
          <w:tcPr>
            <w:tcW w:w="821" w:type="dxa"/>
          </w:tcPr>
          <w:p w14:paraId="55C323F4" w14:textId="19D34FFC" w:rsidR="002A617D" w:rsidRDefault="00797346" w:rsidP="002A617D">
            <w:r>
              <w:t>38%</w:t>
            </w:r>
          </w:p>
        </w:tc>
        <w:tc>
          <w:tcPr>
            <w:tcW w:w="874" w:type="dxa"/>
          </w:tcPr>
          <w:p w14:paraId="3A472B5F" w14:textId="647EAF5F" w:rsidR="002A617D" w:rsidRDefault="00797346" w:rsidP="002A617D">
            <w:r>
              <w:t>44%</w:t>
            </w:r>
          </w:p>
        </w:tc>
        <w:tc>
          <w:tcPr>
            <w:tcW w:w="752" w:type="dxa"/>
          </w:tcPr>
          <w:p w14:paraId="5757AC49" w14:textId="66D0AEC4" w:rsidR="002A617D" w:rsidRDefault="00797346" w:rsidP="002A617D">
            <w:r>
              <w:t>61%</w:t>
            </w:r>
          </w:p>
        </w:tc>
        <w:tc>
          <w:tcPr>
            <w:tcW w:w="821" w:type="dxa"/>
          </w:tcPr>
          <w:p w14:paraId="59793F04" w14:textId="3F5E4A93" w:rsidR="002A617D" w:rsidRDefault="002A617D" w:rsidP="002A617D">
            <w:r>
              <w:t>21%</w:t>
            </w:r>
          </w:p>
        </w:tc>
        <w:tc>
          <w:tcPr>
            <w:tcW w:w="874" w:type="dxa"/>
          </w:tcPr>
          <w:p w14:paraId="1B7355C5" w14:textId="1F5FB3A9" w:rsidR="002A617D" w:rsidRDefault="002A617D" w:rsidP="002A617D">
            <w:r>
              <w:t>25%</w:t>
            </w:r>
          </w:p>
        </w:tc>
        <w:tc>
          <w:tcPr>
            <w:tcW w:w="752" w:type="dxa"/>
          </w:tcPr>
          <w:p w14:paraId="32AE2DD3" w14:textId="357C1C7B" w:rsidR="002A617D" w:rsidRDefault="002A617D" w:rsidP="002A617D">
            <w:r>
              <w:t>47%</w:t>
            </w:r>
          </w:p>
        </w:tc>
        <w:tc>
          <w:tcPr>
            <w:tcW w:w="821" w:type="dxa"/>
          </w:tcPr>
          <w:p w14:paraId="5F20C786" w14:textId="1E7CBCA5" w:rsidR="002A617D" w:rsidRDefault="002A617D" w:rsidP="002A617D">
            <w:r>
              <w:t>27%</w:t>
            </w:r>
          </w:p>
        </w:tc>
        <w:tc>
          <w:tcPr>
            <w:tcW w:w="874" w:type="dxa"/>
          </w:tcPr>
          <w:p w14:paraId="079351A6" w14:textId="541467B6" w:rsidR="002A617D" w:rsidRDefault="002A617D" w:rsidP="002A617D">
            <w:r>
              <w:t>33%</w:t>
            </w:r>
          </w:p>
        </w:tc>
        <w:tc>
          <w:tcPr>
            <w:tcW w:w="752" w:type="dxa"/>
          </w:tcPr>
          <w:p w14:paraId="39B00B59" w14:textId="59DEF124" w:rsidR="002A617D" w:rsidRDefault="002A617D" w:rsidP="002A617D">
            <w:r>
              <w:t>51%</w:t>
            </w:r>
          </w:p>
        </w:tc>
      </w:tr>
      <w:tr w:rsidR="002A617D" w14:paraId="53991325" w14:textId="77777777" w:rsidTr="00E851B5">
        <w:tc>
          <w:tcPr>
            <w:tcW w:w="2009" w:type="dxa"/>
          </w:tcPr>
          <w:p w14:paraId="4B99247D" w14:textId="77777777" w:rsidR="002A617D" w:rsidRPr="00E23574" w:rsidRDefault="002A617D" w:rsidP="002A617D">
            <w:pPr>
              <w:rPr>
                <w:b/>
              </w:rPr>
            </w:pPr>
            <w:r w:rsidRPr="00E23574">
              <w:rPr>
                <w:b/>
              </w:rPr>
              <w:t>ELA Learning Gains</w:t>
            </w:r>
          </w:p>
        </w:tc>
        <w:tc>
          <w:tcPr>
            <w:tcW w:w="821" w:type="dxa"/>
          </w:tcPr>
          <w:p w14:paraId="4D19AC19" w14:textId="1B4065A8" w:rsidR="002A617D" w:rsidRDefault="002A617D" w:rsidP="002A617D">
            <w:r>
              <w:t>56%</w:t>
            </w:r>
          </w:p>
        </w:tc>
        <w:tc>
          <w:tcPr>
            <w:tcW w:w="874" w:type="dxa"/>
          </w:tcPr>
          <w:p w14:paraId="6CEC0901" w14:textId="5C75BEB8" w:rsidR="002A617D" w:rsidRDefault="002A617D" w:rsidP="002A617D">
            <w:r>
              <w:t>58%</w:t>
            </w:r>
          </w:p>
        </w:tc>
        <w:tc>
          <w:tcPr>
            <w:tcW w:w="752" w:type="dxa"/>
          </w:tcPr>
          <w:p w14:paraId="362267F8" w14:textId="3BD00050" w:rsidR="002A617D" w:rsidRDefault="00797346" w:rsidP="002A617D">
            <w:r>
              <w:t>59%</w:t>
            </w:r>
          </w:p>
        </w:tc>
        <w:tc>
          <w:tcPr>
            <w:tcW w:w="821" w:type="dxa"/>
          </w:tcPr>
          <w:p w14:paraId="60FB71A1" w14:textId="58D5D9B4" w:rsidR="002A617D" w:rsidRDefault="002A617D" w:rsidP="002A617D">
            <w:r>
              <w:t>36%</w:t>
            </w:r>
          </w:p>
        </w:tc>
        <w:tc>
          <w:tcPr>
            <w:tcW w:w="874" w:type="dxa"/>
          </w:tcPr>
          <w:p w14:paraId="294313D8" w14:textId="1F0DB040" w:rsidR="002A617D" w:rsidRDefault="002A617D" w:rsidP="002A617D">
            <w:r>
              <w:t>43%</w:t>
            </w:r>
          </w:p>
        </w:tc>
        <w:tc>
          <w:tcPr>
            <w:tcW w:w="752" w:type="dxa"/>
          </w:tcPr>
          <w:p w14:paraId="0D5CFD98" w14:textId="6B2F4344" w:rsidR="002A617D" w:rsidRDefault="002A617D" w:rsidP="002A617D">
            <w:r>
              <w:t>52%</w:t>
            </w:r>
          </w:p>
        </w:tc>
        <w:tc>
          <w:tcPr>
            <w:tcW w:w="821" w:type="dxa"/>
          </w:tcPr>
          <w:p w14:paraId="43796591" w14:textId="6A662272" w:rsidR="002A617D" w:rsidRDefault="002A617D" w:rsidP="002A617D">
            <w:r>
              <w:t>51%</w:t>
            </w:r>
          </w:p>
        </w:tc>
        <w:tc>
          <w:tcPr>
            <w:tcW w:w="874" w:type="dxa"/>
          </w:tcPr>
          <w:p w14:paraId="233A521B" w14:textId="3A63FE9E" w:rsidR="002A617D" w:rsidRDefault="002A617D" w:rsidP="002A617D">
            <w:r>
              <w:t>51%</w:t>
            </w:r>
          </w:p>
        </w:tc>
        <w:tc>
          <w:tcPr>
            <w:tcW w:w="752" w:type="dxa"/>
          </w:tcPr>
          <w:p w14:paraId="0F6C94E7" w14:textId="0D0955E4" w:rsidR="002A617D" w:rsidRDefault="002A617D" w:rsidP="002A617D">
            <w:r>
              <w:t>57%</w:t>
            </w:r>
          </w:p>
        </w:tc>
      </w:tr>
      <w:tr w:rsidR="002A617D" w14:paraId="6C5FB5D2" w14:textId="77777777" w:rsidTr="00E851B5">
        <w:tc>
          <w:tcPr>
            <w:tcW w:w="2009" w:type="dxa"/>
          </w:tcPr>
          <w:p w14:paraId="3280593F" w14:textId="77777777" w:rsidR="002A617D" w:rsidRPr="00E23574" w:rsidRDefault="002A617D" w:rsidP="002A617D">
            <w:pPr>
              <w:rPr>
                <w:b/>
              </w:rPr>
            </w:pPr>
            <w:r w:rsidRPr="00E23574">
              <w:rPr>
                <w:b/>
              </w:rPr>
              <w:t>ELA Lowest 25%</w:t>
            </w:r>
          </w:p>
        </w:tc>
        <w:tc>
          <w:tcPr>
            <w:tcW w:w="821" w:type="dxa"/>
          </w:tcPr>
          <w:p w14:paraId="00EC8175" w14:textId="45D71BFC" w:rsidR="002A617D" w:rsidRDefault="002A617D" w:rsidP="002A617D">
            <w:r>
              <w:t>52%</w:t>
            </w:r>
          </w:p>
        </w:tc>
        <w:tc>
          <w:tcPr>
            <w:tcW w:w="874" w:type="dxa"/>
          </w:tcPr>
          <w:p w14:paraId="0C2F287E" w14:textId="7653EBC9" w:rsidR="002A617D" w:rsidRDefault="002A617D" w:rsidP="002A617D">
            <w:r>
              <w:t>57%</w:t>
            </w:r>
          </w:p>
        </w:tc>
        <w:tc>
          <w:tcPr>
            <w:tcW w:w="752" w:type="dxa"/>
          </w:tcPr>
          <w:p w14:paraId="08312C17" w14:textId="36EFD5A4" w:rsidR="002A617D" w:rsidRDefault="00797346" w:rsidP="002A617D">
            <w:r>
              <w:t>62%</w:t>
            </w:r>
          </w:p>
        </w:tc>
        <w:tc>
          <w:tcPr>
            <w:tcW w:w="821" w:type="dxa"/>
          </w:tcPr>
          <w:p w14:paraId="617523D1" w14:textId="3A30CFCA" w:rsidR="002A617D" w:rsidRDefault="002A617D" w:rsidP="002A617D">
            <w:r>
              <w:t>42%</w:t>
            </w:r>
          </w:p>
        </w:tc>
        <w:tc>
          <w:tcPr>
            <w:tcW w:w="874" w:type="dxa"/>
          </w:tcPr>
          <w:p w14:paraId="65EBE69F" w14:textId="7DA0488D" w:rsidR="002A617D" w:rsidRDefault="002A617D" w:rsidP="002A617D">
            <w:r>
              <w:t>45%</w:t>
            </w:r>
          </w:p>
        </w:tc>
        <w:tc>
          <w:tcPr>
            <w:tcW w:w="752" w:type="dxa"/>
          </w:tcPr>
          <w:p w14:paraId="25FB5441" w14:textId="090C5711" w:rsidR="002A617D" w:rsidRDefault="002A617D" w:rsidP="002A617D">
            <w:r>
              <w:t>51%</w:t>
            </w:r>
          </w:p>
        </w:tc>
        <w:tc>
          <w:tcPr>
            <w:tcW w:w="821" w:type="dxa"/>
          </w:tcPr>
          <w:p w14:paraId="35DC0A12" w14:textId="5214D46D" w:rsidR="002A617D" w:rsidRDefault="002A617D" w:rsidP="002A617D">
            <w:r>
              <w:t>45%</w:t>
            </w:r>
          </w:p>
        </w:tc>
        <w:tc>
          <w:tcPr>
            <w:tcW w:w="874" w:type="dxa"/>
          </w:tcPr>
          <w:p w14:paraId="557B20D1" w14:textId="4AAC890C" w:rsidR="002A617D" w:rsidRDefault="002A617D" w:rsidP="002A617D">
            <w:r>
              <w:t>43%</w:t>
            </w:r>
          </w:p>
        </w:tc>
        <w:tc>
          <w:tcPr>
            <w:tcW w:w="752" w:type="dxa"/>
          </w:tcPr>
          <w:p w14:paraId="6FA6C851" w14:textId="5476A2E8" w:rsidR="002A617D" w:rsidRDefault="002A617D" w:rsidP="002A617D">
            <w:r>
              <w:t>42%</w:t>
            </w:r>
          </w:p>
        </w:tc>
      </w:tr>
      <w:tr w:rsidR="002A617D" w14:paraId="13BC8D64" w14:textId="77777777" w:rsidTr="00E851B5">
        <w:tc>
          <w:tcPr>
            <w:tcW w:w="2009" w:type="dxa"/>
          </w:tcPr>
          <w:p w14:paraId="2ECF36CC" w14:textId="77777777" w:rsidR="002A617D" w:rsidRPr="00E23574" w:rsidRDefault="002A617D" w:rsidP="002A617D">
            <w:pPr>
              <w:rPr>
                <w:b/>
              </w:rPr>
            </w:pPr>
            <w:r w:rsidRPr="00E23574">
              <w:rPr>
                <w:b/>
              </w:rPr>
              <w:t>Math Achievement</w:t>
            </w:r>
          </w:p>
        </w:tc>
        <w:tc>
          <w:tcPr>
            <w:tcW w:w="821" w:type="dxa"/>
          </w:tcPr>
          <w:p w14:paraId="5E75ED2D" w14:textId="021181C2" w:rsidR="002A617D" w:rsidRDefault="00797346" w:rsidP="002A617D">
            <w:r>
              <w:t>62%</w:t>
            </w:r>
          </w:p>
        </w:tc>
        <w:tc>
          <w:tcPr>
            <w:tcW w:w="874" w:type="dxa"/>
          </w:tcPr>
          <w:p w14:paraId="6D18B29C" w14:textId="7CBA8F36" w:rsidR="002A617D" w:rsidRDefault="00797346" w:rsidP="002A617D">
            <w:r>
              <w:t>72%</w:t>
            </w:r>
          </w:p>
        </w:tc>
        <w:tc>
          <w:tcPr>
            <w:tcW w:w="752" w:type="dxa"/>
          </w:tcPr>
          <w:p w14:paraId="6788EDA6" w14:textId="7A3D0D56" w:rsidR="002A617D" w:rsidRDefault="00797346" w:rsidP="002A617D">
            <w:r>
              <w:t>73%</w:t>
            </w:r>
          </w:p>
        </w:tc>
        <w:tc>
          <w:tcPr>
            <w:tcW w:w="821" w:type="dxa"/>
          </w:tcPr>
          <w:p w14:paraId="0B11F790" w14:textId="66548681" w:rsidR="002A617D" w:rsidRDefault="002A617D" w:rsidP="002A617D">
            <w:r>
              <w:t>69%</w:t>
            </w:r>
          </w:p>
        </w:tc>
        <w:tc>
          <w:tcPr>
            <w:tcW w:w="874" w:type="dxa"/>
          </w:tcPr>
          <w:p w14:paraId="4B530543" w14:textId="6F1E576E" w:rsidR="002A617D" w:rsidRDefault="00797346" w:rsidP="002A617D">
            <w:r>
              <w:t>55%</w:t>
            </w:r>
          </w:p>
        </w:tc>
        <w:tc>
          <w:tcPr>
            <w:tcW w:w="752" w:type="dxa"/>
          </w:tcPr>
          <w:p w14:paraId="4AFDACC9" w14:textId="53B8F61A" w:rsidR="002A617D" w:rsidRDefault="002A617D" w:rsidP="002A617D">
            <w:r>
              <w:t>72%</w:t>
            </w:r>
          </w:p>
        </w:tc>
        <w:tc>
          <w:tcPr>
            <w:tcW w:w="821" w:type="dxa"/>
          </w:tcPr>
          <w:p w14:paraId="00DA85DF" w14:textId="4274F323" w:rsidR="002A617D" w:rsidRDefault="002A617D" w:rsidP="002A617D">
            <w:r>
              <w:t>17%</w:t>
            </w:r>
          </w:p>
        </w:tc>
        <w:tc>
          <w:tcPr>
            <w:tcW w:w="874" w:type="dxa"/>
          </w:tcPr>
          <w:p w14:paraId="5A4E703C" w14:textId="728A1BBD" w:rsidR="002A617D" w:rsidRDefault="002A617D" w:rsidP="002A617D">
            <w:r>
              <w:t>28%</w:t>
            </w:r>
          </w:p>
        </w:tc>
        <w:tc>
          <w:tcPr>
            <w:tcW w:w="752" w:type="dxa"/>
          </w:tcPr>
          <w:p w14:paraId="0E349ECB" w14:textId="22314A43" w:rsidR="002A617D" w:rsidRDefault="002A617D" w:rsidP="002A617D">
            <w:r>
              <w:t>34%</w:t>
            </w:r>
          </w:p>
        </w:tc>
      </w:tr>
      <w:tr w:rsidR="002A617D" w14:paraId="42F32377" w14:textId="77777777" w:rsidTr="00E851B5">
        <w:tc>
          <w:tcPr>
            <w:tcW w:w="2009" w:type="dxa"/>
          </w:tcPr>
          <w:p w14:paraId="4388FF48" w14:textId="77777777" w:rsidR="002A617D" w:rsidRPr="00E23574" w:rsidRDefault="002A617D" w:rsidP="002A617D">
            <w:pPr>
              <w:rPr>
                <w:b/>
              </w:rPr>
            </w:pPr>
            <w:r w:rsidRPr="00E23574">
              <w:rPr>
                <w:b/>
              </w:rPr>
              <w:t>Math Learning Gains</w:t>
            </w:r>
          </w:p>
        </w:tc>
        <w:tc>
          <w:tcPr>
            <w:tcW w:w="821" w:type="dxa"/>
          </w:tcPr>
          <w:p w14:paraId="79B651B5" w14:textId="586242F1" w:rsidR="002A617D" w:rsidRDefault="002A617D" w:rsidP="002A617D">
            <w:r>
              <w:t>67%</w:t>
            </w:r>
          </w:p>
        </w:tc>
        <w:tc>
          <w:tcPr>
            <w:tcW w:w="874" w:type="dxa"/>
          </w:tcPr>
          <w:p w14:paraId="626983D0" w14:textId="3CC5C580" w:rsidR="002A617D" w:rsidRDefault="002A617D" w:rsidP="002A617D">
            <w:r>
              <w:t>67%</w:t>
            </w:r>
          </w:p>
        </w:tc>
        <w:tc>
          <w:tcPr>
            <w:tcW w:w="752" w:type="dxa"/>
          </w:tcPr>
          <w:p w14:paraId="04F2B488" w14:textId="0679D687" w:rsidR="002A617D" w:rsidRDefault="002A617D" w:rsidP="002A617D">
            <w:r>
              <w:t>65%</w:t>
            </w:r>
          </w:p>
        </w:tc>
        <w:tc>
          <w:tcPr>
            <w:tcW w:w="821" w:type="dxa"/>
          </w:tcPr>
          <w:p w14:paraId="6E048372" w14:textId="57FAB0F9" w:rsidR="002A617D" w:rsidRDefault="002A617D" w:rsidP="002A617D">
            <w:r>
              <w:t>59%</w:t>
            </w:r>
          </w:p>
        </w:tc>
        <w:tc>
          <w:tcPr>
            <w:tcW w:w="874" w:type="dxa"/>
          </w:tcPr>
          <w:p w14:paraId="3E33958A" w14:textId="476428FB" w:rsidR="002A617D" w:rsidRDefault="002A617D" w:rsidP="002A617D">
            <w:r>
              <w:t>50%</w:t>
            </w:r>
          </w:p>
        </w:tc>
        <w:tc>
          <w:tcPr>
            <w:tcW w:w="752" w:type="dxa"/>
          </w:tcPr>
          <w:p w14:paraId="5BFCA2FA" w14:textId="68850DEE" w:rsidR="002A617D" w:rsidRDefault="002A617D" w:rsidP="002A617D">
            <w:r>
              <w:t>64%</w:t>
            </w:r>
          </w:p>
        </w:tc>
        <w:tc>
          <w:tcPr>
            <w:tcW w:w="821" w:type="dxa"/>
          </w:tcPr>
          <w:p w14:paraId="0605347B" w14:textId="32BE86D4" w:rsidR="002A617D" w:rsidRDefault="002A617D" w:rsidP="002A617D">
            <w:r>
              <w:t>34%</w:t>
            </w:r>
          </w:p>
        </w:tc>
        <w:tc>
          <w:tcPr>
            <w:tcW w:w="874" w:type="dxa"/>
          </w:tcPr>
          <w:p w14:paraId="10BAF621" w14:textId="124B5708" w:rsidR="002A617D" w:rsidRDefault="002A617D" w:rsidP="002A617D">
            <w:r>
              <w:t>46%</w:t>
            </w:r>
          </w:p>
        </w:tc>
        <w:tc>
          <w:tcPr>
            <w:tcW w:w="752" w:type="dxa"/>
          </w:tcPr>
          <w:p w14:paraId="6F81003D" w14:textId="63442E91" w:rsidR="002A617D" w:rsidRDefault="002A617D" w:rsidP="002A617D">
            <w:r>
              <w:t>44%</w:t>
            </w:r>
          </w:p>
        </w:tc>
      </w:tr>
      <w:tr w:rsidR="002A617D" w14:paraId="2986B4FE" w14:textId="77777777" w:rsidTr="00E851B5">
        <w:tc>
          <w:tcPr>
            <w:tcW w:w="2009" w:type="dxa"/>
          </w:tcPr>
          <w:p w14:paraId="04A45716" w14:textId="77777777" w:rsidR="002A617D" w:rsidRPr="00E23574" w:rsidRDefault="002A617D" w:rsidP="002A617D">
            <w:pPr>
              <w:rPr>
                <w:b/>
              </w:rPr>
            </w:pPr>
            <w:r w:rsidRPr="00E23574">
              <w:rPr>
                <w:b/>
              </w:rPr>
              <w:t>Math Lowest 25%</w:t>
            </w:r>
          </w:p>
        </w:tc>
        <w:tc>
          <w:tcPr>
            <w:tcW w:w="821" w:type="dxa"/>
          </w:tcPr>
          <w:p w14:paraId="2FADAC14" w14:textId="1BA8D81C" w:rsidR="002A617D" w:rsidRDefault="002A617D" w:rsidP="002A617D">
            <w:r>
              <w:t>67%</w:t>
            </w:r>
          </w:p>
        </w:tc>
        <w:tc>
          <w:tcPr>
            <w:tcW w:w="874" w:type="dxa"/>
          </w:tcPr>
          <w:p w14:paraId="34AF40E0" w14:textId="406C44DD" w:rsidR="002A617D" w:rsidRDefault="002A617D" w:rsidP="002A617D">
            <w:r>
              <w:t>100%</w:t>
            </w:r>
          </w:p>
        </w:tc>
        <w:tc>
          <w:tcPr>
            <w:tcW w:w="752" w:type="dxa"/>
          </w:tcPr>
          <w:p w14:paraId="4258A166" w14:textId="0B27BF7B" w:rsidR="002A617D" w:rsidRDefault="002A617D" w:rsidP="002A617D">
            <w:r>
              <w:t>81%</w:t>
            </w:r>
          </w:p>
        </w:tc>
        <w:tc>
          <w:tcPr>
            <w:tcW w:w="821" w:type="dxa"/>
          </w:tcPr>
          <w:p w14:paraId="5D349F98" w14:textId="49BB5E98" w:rsidR="002A617D" w:rsidRDefault="002A617D" w:rsidP="002A617D">
            <w:r>
              <w:t>59%</w:t>
            </w:r>
          </w:p>
        </w:tc>
        <w:tc>
          <w:tcPr>
            <w:tcW w:w="874" w:type="dxa"/>
          </w:tcPr>
          <w:p w14:paraId="46DB6661" w14:textId="3428D8F7" w:rsidR="002A617D" w:rsidRDefault="002A617D" w:rsidP="002A617D">
            <w:r>
              <w:t>60%</w:t>
            </w:r>
          </w:p>
        </w:tc>
        <w:tc>
          <w:tcPr>
            <w:tcW w:w="752" w:type="dxa"/>
          </w:tcPr>
          <w:p w14:paraId="69F3811C" w14:textId="1E185D37" w:rsidR="002A617D" w:rsidRDefault="002A617D" w:rsidP="002A617D">
            <w:r>
              <w:t>61%</w:t>
            </w:r>
          </w:p>
        </w:tc>
        <w:tc>
          <w:tcPr>
            <w:tcW w:w="821" w:type="dxa"/>
          </w:tcPr>
          <w:p w14:paraId="3DAD0243" w14:textId="1018B75C" w:rsidR="002A617D" w:rsidRDefault="002A617D" w:rsidP="002A617D">
            <w:r>
              <w:t>44%</w:t>
            </w:r>
          </w:p>
        </w:tc>
        <w:tc>
          <w:tcPr>
            <w:tcW w:w="874" w:type="dxa"/>
          </w:tcPr>
          <w:p w14:paraId="313C9E2E" w14:textId="4BF5B888" w:rsidR="002A617D" w:rsidRDefault="002A617D" w:rsidP="002A617D">
            <w:r>
              <w:t>57%</w:t>
            </w:r>
          </w:p>
        </w:tc>
        <w:tc>
          <w:tcPr>
            <w:tcW w:w="752" w:type="dxa"/>
          </w:tcPr>
          <w:p w14:paraId="7D8D1C61" w14:textId="38D89342" w:rsidR="002A617D" w:rsidRDefault="002A617D" w:rsidP="002A617D">
            <w:r>
              <w:t>39%</w:t>
            </w:r>
          </w:p>
        </w:tc>
      </w:tr>
      <w:tr w:rsidR="002A617D" w14:paraId="3CA750C9" w14:textId="77777777" w:rsidTr="00E851B5">
        <w:tc>
          <w:tcPr>
            <w:tcW w:w="2009" w:type="dxa"/>
          </w:tcPr>
          <w:p w14:paraId="2FDA4293" w14:textId="77777777" w:rsidR="002A617D" w:rsidRPr="00E23574" w:rsidRDefault="002A617D" w:rsidP="002A617D">
            <w:pPr>
              <w:rPr>
                <w:b/>
              </w:rPr>
            </w:pPr>
            <w:r w:rsidRPr="00E23574">
              <w:rPr>
                <w:b/>
              </w:rPr>
              <w:t>Science Achievement</w:t>
            </w:r>
          </w:p>
        </w:tc>
        <w:tc>
          <w:tcPr>
            <w:tcW w:w="821" w:type="dxa"/>
          </w:tcPr>
          <w:p w14:paraId="6338D41F" w14:textId="5968C989" w:rsidR="002A617D" w:rsidRDefault="00797346" w:rsidP="002A617D">
            <w:r>
              <w:t>81%</w:t>
            </w:r>
          </w:p>
        </w:tc>
        <w:tc>
          <w:tcPr>
            <w:tcW w:w="874" w:type="dxa"/>
          </w:tcPr>
          <w:p w14:paraId="162E977C" w14:textId="5CFA47E7" w:rsidR="002A617D" w:rsidRDefault="00797346" w:rsidP="002A617D">
            <w:r>
              <w:t>77%</w:t>
            </w:r>
          </w:p>
        </w:tc>
        <w:tc>
          <w:tcPr>
            <w:tcW w:w="752" w:type="dxa"/>
          </w:tcPr>
          <w:p w14:paraId="14762AF2" w14:textId="2171E4DF" w:rsidR="002A617D" w:rsidRDefault="00797346" w:rsidP="002A617D">
            <w:r>
              <w:t>87%</w:t>
            </w:r>
          </w:p>
        </w:tc>
        <w:tc>
          <w:tcPr>
            <w:tcW w:w="821" w:type="dxa"/>
          </w:tcPr>
          <w:p w14:paraId="145A308D" w14:textId="67962689" w:rsidR="002A617D" w:rsidRDefault="002A617D" w:rsidP="002A617D">
            <w:r>
              <w:t>65%</w:t>
            </w:r>
          </w:p>
        </w:tc>
        <w:tc>
          <w:tcPr>
            <w:tcW w:w="874" w:type="dxa"/>
          </w:tcPr>
          <w:p w14:paraId="63055242" w14:textId="065154A1" w:rsidR="002A617D" w:rsidRDefault="002A617D" w:rsidP="002A617D">
            <w:r>
              <w:t>72%</w:t>
            </w:r>
          </w:p>
        </w:tc>
        <w:tc>
          <w:tcPr>
            <w:tcW w:w="752" w:type="dxa"/>
          </w:tcPr>
          <w:p w14:paraId="5E31A14A" w14:textId="79284574" w:rsidR="002A617D" w:rsidRDefault="002A617D" w:rsidP="002A617D">
            <w:r>
              <w:t>75%</w:t>
            </w:r>
          </w:p>
        </w:tc>
        <w:tc>
          <w:tcPr>
            <w:tcW w:w="821" w:type="dxa"/>
          </w:tcPr>
          <w:p w14:paraId="310582A1" w14:textId="4DCBCDE3" w:rsidR="002A617D" w:rsidRDefault="002A617D" w:rsidP="002A617D">
            <w:r>
              <w:t>39%</w:t>
            </w:r>
          </w:p>
        </w:tc>
        <w:tc>
          <w:tcPr>
            <w:tcW w:w="874" w:type="dxa"/>
          </w:tcPr>
          <w:p w14:paraId="3B711FCC" w14:textId="711F1E19" w:rsidR="002A617D" w:rsidRDefault="002A617D" w:rsidP="002A617D">
            <w:r>
              <w:t>65%</w:t>
            </w:r>
          </w:p>
        </w:tc>
        <w:tc>
          <w:tcPr>
            <w:tcW w:w="752" w:type="dxa"/>
          </w:tcPr>
          <w:p w14:paraId="7DDDAF9F" w14:textId="152AC096" w:rsidR="002A617D" w:rsidRDefault="002A617D" w:rsidP="002A617D">
            <w:r>
              <w:t>67%</w:t>
            </w:r>
          </w:p>
        </w:tc>
      </w:tr>
      <w:tr w:rsidR="002A617D" w14:paraId="36A90905" w14:textId="77777777" w:rsidTr="00E851B5">
        <w:tc>
          <w:tcPr>
            <w:tcW w:w="2009" w:type="dxa"/>
          </w:tcPr>
          <w:p w14:paraId="79D309C1" w14:textId="77777777" w:rsidR="002A617D" w:rsidRPr="00E23574" w:rsidRDefault="002A617D" w:rsidP="002A617D">
            <w:pPr>
              <w:rPr>
                <w:b/>
              </w:rPr>
            </w:pPr>
            <w:r w:rsidRPr="00E23574">
              <w:rPr>
                <w:b/>
              </w:rPr>
              <w:t>Social Studies Achievement</w:t>
            </w:r>
          </w:p>
        </w:tc>
        <w:tc>
          <w:tcPr>
            <w:tcW w:w="821" w:type="dxa"/>
          </w:tcPr>
          <w:p w14:paraId="302A300B" w14:textId="1D6ECDF6" w:rsidR="002A617D" w:rsidRDefault="00797346" w:rsidP="002A617D">
            <w:r>
              <w:t>60%</w:t>
            </w:r>
          </w:p>
        </w:tc>
        <w:tc>
          <w:tcPr>
            <w:tcW w:w="874" w:type="dxa"/>
          </w:tcPr>
          <w:p w14:paraId="5D81E472" w14:textId="6431482C" w:rsidR="002A617D" w:rsidRDefault="00797346" w:rsidP="002A617D">
            <w:r>
              <w:t>52%</w:t>
            </w:r>
          </w:p>
        </w:tc>
        <w:tc>
          <w:tcPr>
            <w:tcW w:w="752" w:type="dxa"/>
          </w:tcPr>
          <w:p w14:paraId="5B25CA12" w14:textId="3247DB4C" w:rsidR="002A617D" w:rsidRDefault="00797346" w:rsidP="002A617D">
            <w:r>
              <w:t>81%</w:t>
            </w:r>
          </w:p>
        </w:tc>
        <w:tc>
          <w:tcPr>
            <w:tcW w:w="821" w:type="dxa"/>
          </w:tcPr>
          <w:p w14:paraId="53C5FA84" w14:textId="242B0892" w:rsidR="002A617D" w:rsidRDefault="002A617D" w:rsidP="002A617D">
            <w:r>
              <w:t>35%</w:t>
            </w:r>
          </w:p>
        </w:tc>
        <w:tc>
          <w:tcPr>
            <w:tcW w:w="874" w:type="dxa"/>
          </w:tcPr>
          <w:p w14:paraId="6D287BF5" w14:textId="21F486DB" w:rsidR="002A617D" w:rsidRDefault="002A617D" w:rsidP="002A617D">
            <w:r>
              <w:t>38%</w:t>
            </w:r>
          </w:p>
        </w:tc>
        <w:tc>
          <w:tcPr>
            <w:tcW w:w="752" w:type="dxa"/>
          </w:tcPr>
          <w:p w14:paraId="45285652" w14:textId="3CE653C7" w:rsidR="002A617D" w:rsidRDefault="002A617D" w:rsidP="002A617D">
            <w:r>
              <w:t>71%</w:t>
            </w:r>
          </w:p>
        </w:tc>
        <w:tc>
          <w:tcPr>
            <w:tcW w:w="821" w:type="dxa"/>
          </w:tcPr>
          <w:p w14:paraId="37846C6B" w14:textId="192A062A" w:rsidR="002A617D" w:rsidRDefault="002A617D" w:rsidP="002A617D">
            <w:r>
              <w:t>12%</w:t>
            </w:r>
          </w:p>
        </w:tc>
        <w:tc>
          <w:tcPr>
            <w:tcW w:w="874" w:type="dxa"/>
          </w:tcPr>
          <w:p w14:paraId="6E401C89" w14:textId="0501FC0B" w:rsidR="002A617D" w:rsidRDefault="002A617D" w:rsidP="002A617D">
            <w:r>
              <w:t>47%</w:t>
            </w:r>
          </w:p>
        </w:tc>
        <w:tc>
          <w:tcPr>
            <w:tcW w:w="752" w:type="dxa"/>
          </w:tcPr>
          <w:p w14:paraId="2C93A18A" w14:textId="787CB7C4" w:rsidR="002A617D" w:rsidRDefault="002A617D" w:rsidP="002A617D">
            <w:r>
              <w:t>52%</w:t>
            </w:r>
          </w:p>
        </w:tc>
      </w:tr>
      <w:tr w:rsidR="002A617D" w14:paraId="2979D4B6" w14:textId="77777777" w:rsidTr="00E851B5">
        <w:tc>
          <w:tcPr>
            <w:tcW w:w="2009" w:type="dxa"/>
          </w:tcPr>
          <w:p w14:paraId="0DCBCF26" w14:textId="77777777" w:rsidR="002A617D" w:rsidRPr="00E23574" w:rsidRDefault="002A617D" w:rsidP="002A617D">
            <w:pPr>
              <w:rPr>
                <w:b/>
              </w:rPr>
            </w:pPr>
            <w:r w:rsidRPr="00E23574">
              <w:rPr>
                <w:b/>
              </w:rPr>
              <w:t>Graduation Rate</w:t>
            </w:r>
          </w:p>
        </w:tc>
        <w:tc>
          <w:tcPr>
            <w:tcW w:w="821" w:type="dxa"/>
          </w:tcPr>
          <w:p w14:paraId="5ED69F79" w14:textId="017C5462" w:rsidR="002A617D" w:rsidRDefault="00797346" w:rsidP="002A617D">
            <w:r>
              <w:t>97%</w:t>
            </w:r>
          </w:p>
        </w:tc>
        <w:tc>
          <w:tcPr>
            <w:tcW w:w="874" w:type="dxa"/>
          </w:tcPr>
          <w:p w14:paraId="6AB0C769" w14:textId="798F4483" w:rsidR="002A617D" w:rsidRDefault="00797346" w:rsidP="002A617D">
            <w:r>
              <w:t>93%</w:t>
            </w:r>
          </w:p>
        </w:tc>
        <w:tc>
          <w:tcPr>
            <w:tcW w:w="752" w:type="dxa"/>
          </w:tcPr>
          <w:p w14:paraId="1ADEFAE9" w14:textId="22700E99" w:rsidR="002A617D" w:rsidRDefault="00797346" w:rsidP="002A617D">
            <w:r>
              <w:t>99%</w:t>
            </w:r>
          </w:p>
        </w:tc>
        <w:tc>
          <w:tcPr>
            <w:tcW w:w="821" w:type="dxa"/>
          </w:tcPr>
          <w:p w14:paraId="774C8878" w14:textId="63A2D60F" w:rsidR="002A617D" w:rsidRDefault="002A617D" w:rsidP="002A617D">
            <w:r>
              <w:t>99%</w:t>
            </w:r>
          </w:p>
        </w:tc>
        <w:tc>
          <w:tcPr>
            <w:tcW w:w="874" w:type="dxa"/>
          </w:tcPr>
          <w:p w14:paraId="4E1C5CE7" w14:textId="78FAE107" w:rsidR="002A617D" w:rsidRDefault="002A617D" w:rsidP="002A617D">
            <w:r>
              <w:t>100%</w:t>
            </w:r>
          </w:p>
        </w:tc>
        <w:tc>
          <w:tcPr>
            <w:tcW w:w="752" w:type="dxa"/>
          </w:tcPr>
          <w:p w14:paraId="3124E6C1" w14:textId="4B97B2BE" w:rsidR="002A617D" w:rsidRDefault="002A617D" w:rsidP="002A617D">
            <w:r>
              <w:t>99%</w:t>
            </w:r>
          </w:p>
        </w:tc>
        <w:tc>
          <w:tcPr>
            <w:tcW w:w="821" w:type="dxa"/>
          </w:tcPr>
          <w:p w14:paraId="6FB555F9" w14:textId="4203FA68" w:rsidR="002A617D" w:rsidRDefault="002A617D" w:rsidP="002A617D">
            <w:r>
              <w:t>95%</w:t>
            </w:r>
          </w:p>
        </w:tc>
        <w:tc>
          <w:tcPr>
            <w:tcW w:w="874" w:type="dxa"/>
          </w:tcPr>
          <w:p w14:paraId="1AB025D3" w14:textId="75E99659" w:rsidR="002A617D" w:rsidRDefault="002A617D" w:rsidP="002A617D">
            <w:r>
              <w:t>100%</w:t>
            </w:r>
          </w:p>
        </w:tc>
        <w:tc>
          <w:tcPr>
            <w:tcW w:w="752" w:type="dxa"/>
          </w:tcPr>
          <w:p w14:paraId="72A7C692" w14:textId="4BE97C8E" w:rsidR="002A617D" w:rsidRDefault="002A617D" w:rsidP="002A617D">
            <w:r>
              <w:t>97%</w:t>
            </w:r>
          </w:p>
        </w:tc>
      </w:tr>
      <w:tr w:rsidR="002A617D" w14:paraId="410FA036" w14:textId="77777777" w:rsidTr="00E851B5">
        <w:tc>
          <w:tcPr>
            <w:tcW w:w="2009" w:type="dxa"/>
          </w:tcPr>
          <w:p w14:paraId="41E225C1" w14:textId="77777777" w:rsidR="002A617D" w:rsidRPr="00E23574" w:rsidRDefault="002A617D" w:rsidP="002A617D">
            <w:pPr>
              <w:rPr>
                <w:b/>
              </w:rPr>
            </w:pPr>
            <w:r w:rsidRPr="00E23574">
              <w:rPr>
                <w:b/>
              </w:rPr>
              <w:t>Acceleration Rate</w:t>
            </w:r>
          </w:p>
        </w:tc>
        <w:tc>
          <w:tcPr>
            <w:tcW w:w="821" w:type="dxa"/>
          </w:tcPr>
          <w:p w14:paraId="1BCF3C93" w14:textId="0A28C459" w:rsidR="002A617D" w:rsidRDefault="00797346" w:rsidP="002A617D">
            <w:r>
              <w:t>100%</w:t>
            </w:r>
          </w:p>
        </w:tc>
        <w:tc>
          <w:tcPr>
            <w:tcW w:w="874" w:type="dxa"/>
          </w:tcPr>
          <w:p w14:paraId="7853969C" w14:textId="2FE71F8C" w:rsidR="002A617D" w:rsidRDefault="00797346" w:rsidP="002A617D">
            <w:r>
              <w:t>100%</w:t>
            </w:r>
          </w:p>
        </w:tc>
        <w:tc>
          <w:tcPr>
            <w:tcW w:w="752" w:type="dxa"/>
          </w:tcPr>
          <w:p w14:paraId="39C5DC41" w14:textId="687E1349" w:rsidR="002A617D" w:rsidRDefault="00797346" w:rsidP="002A617D">
            <w:r>
              <w:t>99%</w:t>
            </w:r>
          </w:p>
        </w:tc>
        <w:tc>
          <w:tcPr>
            <w:tcW w:w="821" w:type="dxa"/>
          </w:tcPr>
          <w:p w14:paraId="769F6D92" w14:textId="575C2B8D" w:rsidR="002A617D" w:rsidRDefault="002A617D" w:rsidP="002A617D">
            <w:r>
              <w:t>95%</w:t>
            </w:r>
          </w:p>
        </w:tc>
        <w:tc>
          <w:tcPr>
            <w:tcW w:w="874" w:type="dxa"/>
          </w:tcPr>
          <w:p w14:paraId="5D3B7093" w14:textId="05FFA382" w:rsidR="002A617D" w:rsidRDefault="002A617D" w:rsidP="002A617D">
            <w:r>
              <w:t>97%</w:t>
            </w:r>
          </w:p>
        </w:tc>
        <w:tc>
          <w:tcPr>
            <w:tcW w:w="752" w:type="dxa"/>
          </w:tcPr>
          <w:p w14:paraId="4C5A9F07" w14:textId="3B305931" w:rsidR="002A617D" w:rsidRDefault="002A617D" w:rsidP="002A617D">
            <w:r>
              <w:t>98%</w:t>
            </w:r>
          </w:p>
        </w:tc>
        <w:tc>
          <w:tcPr>
            <w:tcW w:w="821" w:type="dxa"/>
          </w:tcPr>
          <w:p w14:paraId="4B93B166" w14:textId="7F473775" w:rsidR="002A617D" w:rsidRDefault="002A617D" w:rsidP="002A617D">
            <w:r>
              <w:t>94%</w:t>
            </w:r>
          </w:p>
        </w:tc>
        <w:tc>
          <w:tcPr>
            <w:tcW w:w="874" w:type="dxa"/>
          </w:tcPr>
          <w:p w14:paraId="7C09786F" w14:textId="0956441B" w:rsidR="002A617D" w:rsidRDefault="002A617D" w:rsidP="002A617D">
            <w:r>
              <w:t>92%</w:t>
            </w:r>
          </w:p>
        </w:tc>
        <w:tc>
          <w:tcPr>
            <w:tcW w:w="752" w:type="dxa"/>
          </w:tcPr>
          <w:p w14:paraId="125E2720" w14:textId="307046EC" w:rsidR="002A617D" w:rsidRDefault="002A617D" w:rsidP="002A617D">
            <w:r>
              <w:t>96%</w:t>
            </w:r>
          </w:p>
        </w:tc>
      </w:tr>
    </w:tbl>
    <w:p w14:paraId="0F820A31" w14:textId="77777777" w:rsidR="00F451A4" w:rsidRPr="00532422" w:rsidRDefault="00F451A4" w:rsidP="00F451A4">
      <w:pPr>
        <w:jc w:val="center"/>
        <w:rPr>
          <w:rFonts w:ascii="Times New Roman" w:hAnsi="Times New Roman" w:cs="Times New Roman"/>
          <w:b/>
          <w:noProof/>
          <w:color w:val="FF0000"/>
          <w:sz w:val="24"/>
          <w:szCs w:val="24"/>
        </w:rPr>
      </w:pPr>
    </w:p>
    <w:p w14:paraId="0ACDB3B9" w14:textId="77777777" w:rsidR="00103A07" w:rsidRDefault="00532422" w:rsidP="00532422">
      <w:pPr>
        <w:pStyle w:val="Heading2"/>
      </w:pPr>
      <w:bookmarkStart w:id="6" w:name="_Toc84439379"/>
      <w:r>
        <w:t>Data Reflection</w:t>
      </w:r>
      <w:bookmarkEnd w:id="6"/>
    </w:p>
    <w:p w14:paraId="77AC429B" w14:textId="77777777" w:rsidR="00797346" w:rsidRDefault="00797346" w:rsidP="00797346">
      <w:pPr>
        <w:pStyle w:val="Heading3"/>
      </w:pPr>
      <w:r>
        <w:rPr>
          <w:rStyle w:val="Strong"/>
          <w:b w:val="0"/>
          <w:bCs w:val="0"/>
        </w:rPr>
        <w:t>1. English Language Arts (ELA)</w:t>
      </w:r>
    </w:p>
    <w:p w14:paraId="26843F61" w14:textId="77777777" w:rsidR="00797346" w:rsidRDefault="00797346" w:rsidP="00797346">
      <w:pPr>
        <w:pStyle w:val="NormalWeb"/>
        <w:numPr>
          <w:ilvl w:val="0"/>
          <w:numId w:val="9"/>
        </w:numPr>
      </w:pPr>
      <w:r>
        <w:rPr>
          <w:rStyle w:val="Strong"/>
        </w:rPr>
        <w:t>ELA Achievement:</w:t>
      </w:r>
      <w:r>
        <w:t xml:space="preserve"> The school shows growth from </w:t>
      </w:r>
      <w:r>
        <w:rPr>
          <w:rStyle w:val="Strong"/>
        </w:rPr>
        <w:t>54% in 2023 → 48% in 2024 → 61% in 2025</w:t>
      </w:r>
      <w:r>
        <w:t>, surpassing both district (61%) and state (59%) averages in 2025. This indicates a strong rebound after a dip in 2024.</w:t>
      </w:r>
    </w:p>
    <w:p w14:paraId="3A802483" w14:textId="77777777" w:rsidR="00797346" w:rsidRDefault="00797346" w:rsidP="00797346">
      <w:pPr>
        <w:pStyle w:val="NormalWeb"/>
        <w:numPr>
          <w:ilvl w:val="0"/>
          <w:numId w:val="9"/>
        </w:numPr>
      </w:pPr>
      <w:r>
        <w:rPr>
          <w:rStyle w:val="Strong"/>
        </w:rPr>
        <w:t>ELA Learning Gains:</w:t>
      </w:r>
      <w:r>
        <w:t xml:space="preserve"> From </w:t>
      </w:r>
      <w:r>
        <w:rPr>
          <w:rStyle w:val="Strong"/>
        </w:rPr>
        <w:t>50% in 2024 → 60% in 2025</w:t>
      </w:r>
      <w:r>
        <w:t>, the school is improving student growth, though still slightly below district average (61%).</w:t>
      </w:r>
    </w:p>
    <w:p w14:paraId="610578E0" w14:textId="77777777" w:rsidR="00797346" w:rsidRDefault="00797346" w:rsidP="00797346">
      <w:pPr>
        <w:pStyle w:val="NormalWeb"/>
        <w:numPr>
          <w:ilvl w:val="0"/>
          <w:numId w:val="9"/>
        </w:numPr>
      </w:pPr>
      <w:r>
        <w:rPr>
          <w:rStyle w:val="Strong"/>
        </w:rPr>
        <w:t>ELA Lowest 25%:</w:t>
      </w:r>
      <w:r>
        <w:t xml:space="preserve"> From </w:t>
      </w:r>
      <w:r>
        <w:rPr>
          <w:rStyle w:val="Strong"/>
        </w:rPr>
        <w:t>48% → 61%</w:t>
      </w:r>
      <w:r>
        <w:t>, showing meaningful progress in supporting the lowest-performing students.</w:t>
      </w:r>
    </w:p>
    <w:p w14:paraId="29FB0790" w14:textId="0E89A77D" w:rsidR="00797346" w:rsidRDefault="00797346" w:rsidP="00797346">
      <w:pPr>
        <w:pStyle w:val="NormalWeb"/>
      </w:pPr>
      <w:r>
        <w:rPr>
          <w:rStyle w:val="Strong"/>
        </w:rPr>
        <w:t>Insight:</w:t>
      </w:r>
      <w:r>
        <w:t xml:space="preserve"> ELA performance is improving steadily, with targeted interventions likely contributing to gains among struggling students.</w:t>
      </w:r>
      <w:r w:rsidR="0040660A">
        <w:t xml:space="preserve">  ELA interventions are showing results, particularly for ELL and FRL subgroups. SWD students improved significantly in 2025 but may need continued targeted support.</w:t>
      </w:r>
    </w:p>
    <w:p w14:paraId="1E5DDF27" w14:textId="77777777" w:rsidR="00797346" w:rsidRDefault="004A0ED6" w:rsidP="00797346">
      <w:r>
        <w:pict w14:anchorId="6347A006">
          <v:rect id="_x0000_i1025" style="width:0;height:1.5pt" o:hralign="center" o:hrstd="t" o:hr="t" fillcolor="#a0a0a0" stroked="f"/>
        </w:pict>
      </w:r>
    </w:p>
    <w:p w14:paraId="1246ABB8" w14:textId="77777777" w:rsidR="00797346" w:rsidRDefault="00797346" w:rsidP="00797346">
      <w:pPr>
        <w:pStyle w:val="Heading3"/>
      </w:pPr>
      <w:r>
        <w:rPr>
          <w:rStyle w:val="Strong"/>
          <w:b w:val="0"/>
          <w:bCs w:val="0"/>
        </w:rPr>
        <w:t>2. Mathematics</w:t>
      </w:r>
    </w:p>
    <w:p w14:paraId="3C366F6F" w14:textId="77777777" w:rsidR="00797346" w:rsidRDefault="00797346" w:rsidP="00797346">
      <w:pPr>
        <w:pStyle w:val="NormalWeb"/>
        <w:numPr>
          <w:ilvl w:val="0"/>
          <w:numId w:val="10"/>
        </w:numPr>
      </w:pPr>
      <w:r>
        <w:rPr>
          <w:rStyle w:val="Strong"/>
        </w:rPr>
        <w:t>Math Achievement:</w:t>
      </w:r>
      <w:r>
        <w:t xml:space="preserve"> Strong improvement from </w:t>
      </w:r>
      <w:r>
        <w:rPr>
          <w:rStyle w:val="Strong"/>
        </w:rPr>
        <w:t>40% in 2023 → 71% in 2024 → 73% in 2025</w:t>
      </w:r>
      <w:r>
        <w:t>, consistently above district (62%) and state (60%) averages by 2025.</w:t>
      </w:r>
    </w:p>
    <w:p w14:paraId="0F5DDB01" w14:textId="77777777" w:rsidR="00797346" w:rsidRDefault="00797346" w:rsidP="00797346">
      <w:pPr>
        <w:pStyle w:val="NormalWeb"/>
        <w:numPr>
          <w:ilvl w:val="0"/>
          <w:numId w:val="10"/>
        </w:numPr>
      </w:pPr>
      <w:r>
        <w:rPr>
          <w:rStyle w:val="Strong"/>
        </w:rPr>
        <w:t>Math Learning Gains:</w:t>
      </w:r>
      <w:r>
        <w:t xml:space="preserve"> From </w:t>
      </w:r>
      <w:r>
        <w:rPr>
          <w:rStyle w:val="Strong"/>
        </w:rPr>
        <w:t>61% → 67%</w:t>
      </w:r>
      <w:r>
        <w:t>, showing steady student progress year over year.</w:t>
      </w:r>
    </w:p>
    <w:p w14:paraId="1EA77B80" w14:textId="77777777" w:rsidR="00797346" w:rsidRDefault="00797346" w:rsidP="00797346">
      <w:pPr>
        <w:pStyle w:val="NormalWeb"/>
        <w:numPr>
          <w:ilvl w:val="0"/>
          <w:numId w:val="10"/>
        </w:numPr>
      </w:pPr>
      <w:r>
        <w:rPr>
          <w:rStyle w:val="Strong"/>
        </w:rPr>
        <w:t>Math Lowest 25%:</w:t>
      </w:r>
      <w:r>
        <w:t xml:space="preserve"> From </w:t>
      </w:r>
      <w:r>
        <w:rPr>
          <w:rStyle w:val="Strong"/>
        </w:rPr>
        <w:t>59% → 78%</w:t>
      </w:r>
      <w:r>
        <w:t>, a significant increase, demonstrating effective support for struggling math students.</w:t>
      </w:r>
    </w:p>
    <w:p w14:paraId="1A399194" w14:textId="7011879A" w:rsidR="00797346" w:rsidRDefault="00797346" w:rsidP="00797346">
      <w:pPr>
        <w:pStyle w:val="NormalWeb"/>
      </w:pPr>
      <w:r>
        <w:rPr>
          <w:rStyle w:val="Strong"/>
        </w:rPr>
        <w:t>Insight:</w:t>
      </w:r>
      <w:r>
        <w:t xml:space="preserve"> Math programs are highly effective, particularly for students who need additional support, with achievement and growth consistently outperforming district and state levels.</w:t>
      </w:r>
      <w:r w:rsidR="0040660A">
        <w:t xml:space="preserve">  Math </w:t>
      </w:r>
      <w:r w:rsidR="0040660A">
        <w:lastRenderedPageBreak/>
        <w:t>interventions are highly effective, particularly for ELL and FRL students. SWD performance shows dramatic growth but may require continued support to maintain high achievement.</w:t>
      </w:r>
    </w:p>
    <w:p w14:paraId="2D929776" w14:textId="77777777" w:rsidR="00797346" w:rsidRDefault="004A0ED6" w:rsidP="00797346">
      <w:r>
        <w:pict w14:anchorId="4DD2E33D">
          <v:rect id="_x0000_i1026" style="width:0;height:1.5pt" o:hralign="center" o:hrstd="t" o:hr="t" fillcolor="#a0a0a0" stroked="f"/>
        </w:pict>
      </w:r>
    </w:p>
    <w:p w14:paraId="6BC94249" w14:textId="77777777" w:rsidR="00797346" w:rsidRDefault="00797346" w:rsidP="00797346">
      <w:pPr>
        <w:pStyle w:val="Heading3"/>
      </w:pPr>
      <w:r>
        <w:rPr>
          <w:rStyle w:val="Strong"/>
          <w:b w:val="0"/>
          <w:bCs w:val="0"/>
        </w:rPr>
        <w:t>3. Science</w:t>
      </w:r>
    </w:p>
    <w:p w14:paraId="2300E21B" w14:textId="77777777" w:rsidR="00797346" w:rsidRDefault="00797346" w:rsidP="00797346">
      <w:pPr>
        <w:pStyle w:val="NormalWeb"/>
        <w:numPr>
          <w:ilvl w:val="0"/>
          <w:numId w:val="11"/>
        </w:numPr>
      </w:pPr>
      <w:r>
        <w:rPr>
          <w:rStyle w:val="Strong"/>
        </w:rPr>
        <w:t>Science Achievement:</w:t>
      </w:r>
      <w:r>
        <w:t xml:space="preserve"> From </w:t>
      </w:r>
      <w:r>
        <w:rPr>
          <w:rStyle w:val="Strong"/>
        </w:rPr>
        <w:t>79% in 2023 → 76% in 2024 → 88% in 2025</w:t>
      </w:r>
      <w:r>
        <w:t>, showing strong upward trends. The school significantly outperforms district and state averages each year, indicating robust science instruction and curriculum implementation.</w:t>
      </w:r>
    </w:p>
    <w:p w14:paraId="73EEFBC0" w14:textId="02667F55" w:rsidR="00797346" w:rsidRDefault="00797346" w:rsidP="00797346">
      <w:pPr>
        <w:pStyle w:val="NormalWeb"/>
      </w:pPr>
      <w:r>
        <w:rPr>
          <w:rStyle w:val="Strong"/>
        </w:rPr>
        <w:t>Insight:</w:t>
      </w:r>
      <w:r>
        <w:t xml:space="preserve"> Science is a major strength for the school, with achievement rates well above benchmarks.</w:t>
      </w:r>
      <w:r w:rsidR="0040660A">
        <w:t xml:space="preserve">  Science is a major area of growth across all subgroups, with SWD showing the largest gains, indicating effective instructional strategies and interventions.</w:t>
      </w:r>
    </w:p>
    <w:p w14:paraId="323CDBB4" w14:textId="77777777" w:rsidR="00797346" w:rsidRDefault="004A0ED6" w:rsidP="00797346">
      <w:r>
        <w:pict w14:anchorId="2E648BEE">
          <v:rect id="_x0000_i1027" style="width:0;height:1.5pt" o:hralign="center" o:hrstd="t" o:hr="t" fillcolor="#a0a0a0" stroked="f"/>
        </w:pict>
      </w:r>
    </w:p>
    <w:p w14:paraId="63C5520B" w14:textId="77777777" w:rsidR="00797346" w:rsidRDefault="00797346" w:rsidP="00797346">
      <w:pPr>
        <w:pStyle w:val="Heading3"/>
      </w:pPr>
      <w:r>
        <w:rPr>
          <w:rStyle w:val="Strong"/>
          <w:b w:val="0"/>
          <w:bCs w:val="0"/>
        </w:rPr>
        <w:t>4. Social Studies</w:t>
      </w:r>
    </w:p>
    <w:p w14:paraId="23E95F0B" w14:textId="77777777" w:rsidR="00797346" w:rsidRDefault="00797346" w:rsidP="00797346">
      <w:pPr>
        <w:pStyle w:val="NormalWeb"/>
        <w:numPr>
          <w:ilvl w:val="0"/>
          <w:numId w:val="12"/>
        </w:numPr>
      </w:pPr>
      <w:r>
        <w:rPr>
          <w:rStyle w:val="Strong"/>
        </w:rPr>
        <w:t>Social Studies Achievement:</w:t>
      </w:r>
      <w:r>
        <w:t xml:space="preserve"> From </w:t>
      </w:r>
      <w:r>
        <w:rPr>
          <w:rStyle w:val="Strong"/>
        </w:rPr>
        <w:t>69% → 71% → 81%</w:t>
      </w:r>
      <w:r>
        <w:t>, with steady growth over three years and consistent outperformance of district and state averages.</w:t>
      </w:r>
    </w:p>
    <w:p w14:paraId="4AEFE3D1" w14:textId="31F46E08" w:rsidR="00797346" w:rsidRDefault="00797346" w:rsidP="00797346">
      <w:pPr>
        <w:pStyle w:val="NormalWeb"/>
      </w:pPr>
      <w:r>
        <w:rPr>
          <w:rStyle w:val="Strong"/>
        </w:rPr>
        <w:t>Insight:</w:t>
      </w:r>
      <w:r>
        <w:t xml:space="preserve"> Social Studies instruction is strong and continues to improve student outcomes.</w:t>
      </w:r>
      <w:r w:rsidR="0040660A">
        <w:t xml:space="preserve">  Social Studies outcomes have improved considerably, especially for SWD and FRL students. ELL students are improving, but continued monitoring and support may be needed.</w:t>
      </w:r>
    </w:p>
    <w:p w14:paraId="700392F4" w14:textId="77777777" w:rsidR="00797346" w:rsidRDefault="004A0ED6" w:rsidP="00797346">
      <w:r>
        <w:pict w14:anchorId="6258EB19">
          <v:rect id="_x0000_i1028" style="width:0;height:1.5pt" o:hralign="center" o:hrstd="t" o:hr="t" fillcolor="#a0a0a0" stroked="f"/>
        </w:pict>
      </w:r>
    </w:p>
    <w:p w14:paraId="54298629" w14:textId="77777777" w:rsidR="00797346" w:rsidRDefault="00797346" w:rsidP="00797346">
      <w:pPr>
        <w:pStyle w:val="Heading3"/>
      </w:pPr>
      <w:r>
        <w:rPr>
          <w:rStyle w:val="Strong"/>
          <w:b w:val="0"/>
          <w:bCs w:val="0"/>
        </w:rPr>
        <w:t>5. Graduation Rate</w:t>
      </w:r>
    </w:p>
    <w:p w14:paraId="580CC5E9" w14:textId="77777777" w:rsidR="00797346" w:rsidRDefault="00797346" w:rsidP="00797346">
      <w:pPr>
        <w:pStyle w:val="NormalWeb"/>
        <w:numPr>
          <w:ilvl w:val="0"/>
          <w:numId w:val="13"/>
        </w:numPr>
      </w:pPr>
      <w:r>
        <w:t xml:space="preserve">From </w:t>
      </w:r>
      <w:r>
        <w:rPr>
          <w:rStyle w:val="Strong"/>
        </w:rPr>
        <w:t>97% in 2023 → 99% in 2024 → 99% in 2025</w:t>
      </w:r>
      <w:r>
        <w:t>, consistently exceeding district (92%, 91%, 92%) and state averages (87%, 88%, 90%).</w:t>
      </w:r>
    </w:p>
    <w:p w14:paraId="7D114E83" w14:textId="462DC18F" w:rsidR="00797346" w:rsidRDefault="00797346" w:rsidP="00797346">
      <w:pPr>
        <w:pStyle w:val="NormalWeb"/>
      </w:pPr>
      <w:r>
        <w:rPr>
          <w:rStyle w:val="Strong"/>
        </w:rPr>
        <w:t>Insight:</w:t>
      </w:r>
      <w:r>
        <w:t xml:space="preserve"> The school maintains excellent student retention and graduation success.</w:t>
      </w:r>
      <w:r w:rsidR="0040660A">
        <w:t xml:space="preserve">  Graduation rates are very strong across all subgroups, indicating effective support for completion and retention.</w:t>
      </w:r>
    </w:p>
    <w:p w14:paraId="1BFDF3C0" w14:textId="77777777" w:rsidR="00797346" w:rsidRDefault="004A0ED6" w:rsidP="00797346">
      <w:r>
        <w:pict w14:anchorId="083FFC6C">
          <v:rect id="_x0000_i1029" style="width:0;height:1.5pt" o:hralign="center" o:hrstd="t" o:hr="t" fillcolor="#a0a0a0" stroked="f"/>
        </w:pict>
      </w:r>
    </w:p>
    <w:p w14:paraId="787CBF79" w14:textId="77777777" w:rsidR="00797346" w:rsidRDefault="00797346" w:rsidP="00797346">
      <w:pPr>
        <w:pStyle w:val="Heading3"/>
      </w:pPr>
      <w:r>
        <w:rPr>
          <w:rStyle w:val="Strong"/>
          <w:b w:val="0"/>
          <w:bCs w:val="0"/>
        </w:rPr>
        <w:t>6. Acceleration Rate</w:t>
      </w:r>
    </w:p>
    <w:p w14:paraId="64CA8409" w14:textId="77777777" w:rsidR="00797346" w:rsidRDefault="00797346" w:rsidP="00797346">
      <w:pPr>
        <w:pStyle w:val="NormalWeb"/>
        <w:numPr>
          <w:ilvl w:val="0"/>
          <w:numId w:val="14"/>
        </w:numPr>
      </w:pPr>
      <w:r>
        <w:t xml:space="preserve">From </w:t>
      </w:r>
      <w:r>
        <w:rPr>
          <w:rStyle w:val="Strong"/>
        </w:rPr>
        <w:t>97% in 2023 → 99% in 2024 → 100% in 2025</w:t>
      </w:r>
      <w:r>
        <w:t>, far exceeding district (70%) and state (61–68%) averages. This indicates nearly all students are enrolled in advanced courses or accelerated programs.</w:t>
      </w:r>
    </w:p>
    <w:p w14:paraId="48382982" w14:textId="45991D7F" w:rsidR="00797346" w:rsidRDefault="00797346" w:rsidP="00797346">
      <w:pPr>
        <w:pStyle w:val="NormalWeb"/>
      </w:pPr>
      <w:r>
        <w:rPr>
          <w:rStyle w:val="Strong"/>
        </w:rPr>
        <w:lastRenderedPageBreak/>
        <w:t>Insight:</w:t>
      </w:r>
      <w:r>
        <w:t xml:space="preserve"> The school demonstrates outstanding commitment to advanced coursework and college/career readiness.</w:t>
      </w:r>
      <w:r w:rsidR="0040660A">
        <w:t xml:space="preserve">  Nearly all students in each subgroup are accessing advanced coursework, reflecting strong equity in accelerated program participation.</w:t>
      </w:r>
    </w:p>
    <w:p w14:paraId="2D9D2AB5" w14:textId="77777777" w:rsidR="00797346" w:rsidRDefault="004A0ED6" w:rsidP="00797346">
      <w:r>
        <w:pict w14:anchorId="19C362A6">
          <v:rect id="_x0000_i1030" style="width:0;height:1.5pt" o:hralign="center" o:hrstd="t" o:hr="t" fillcolor="#a0a0a0" stroked="f"/>
        </w:pict>
      </w:r>
    </w:p>
    <w:p w14:paraId="017C2A5D" w14:textId="77777777" w:rsidR="00797346" w:rsidRDefault="00797346" w:rsidP="00797346">
      <w:pPr>
        <w:pStyle w:val="Heading3"/>
      </w:pPr>
      <w:r>
        <w:rPr>
          <w:rStyle w:val="Strong"/>
          <w:b w:val="0"/>
          <w:bCs w:val="0"/>
        </w:rPr>
        <w:t>Overall Trends</w:t>
      </w:r>
    </w:p>
    <w:p w14:paraId="1371E5A3" w14:textId="77777777" w:rsidR="00797346" w:rsidRDefault="00797346" w:rsidP="00797346">
      <w:pPr>
        <w:pStyle w:val="NormalWeb"/>
        <w:numPr>
          <w:ilvl w:val="0"/>
          <w:numId w:val="15"/>
        </w:numPr>
      </w:pPr>
      <w:r>
        <w:rPr>
          <w:rStyle w:val="Strong"/>
        </w:rPr>
        <w:t>Strong Growth Across Subjects:</w:t>
      </w:r>
      <w:r>
        <w:t xml:space="preserve"> Math, Science, and Social Studies show consistent improvement, with 2025 marking peak achievement levels across nearly all areas.</w:t>
      </w:r>
    </w:p>
    <w:p w14:paraId="13836C5F" w14:textId="1AB6D062" w:rsidR="00797346" w:rsidRDefault="00797346" w:rsidP="00797346">
      <w:pPr>
        <w:pStyle w:val="NormalWeb"/>
        <w:numPr>
          <w:ilvl w:val="0"/>
          <w:numId w:val="15"/>
        </w:numPr>
      </w:pPr>
      <w:r>
        <w:rPr>
          <w:rStyle w:val="Strong"/>
        </w:rPr>
        <w:t>ELA Rebound:</w:t>
      </w:r>
      <w:r>
        <w:t xml:space="preserve"> After a dip in 2024, ELA achievement and learning gains improved significantly in 2025, particularly for lowest-performing students.</w:t>
      </w:r>
    </w:p>
    <w:p w14:paraId="7264F51A" w14:textId="25C4F664" w:rsidR="0040660A" w:rsidRDefault="0040660A" w:rsidP="00797346">
      <w:pPr>
        <w:pStyle w:val="NormalWeb"/>
        <w:numPr>
          <w:ilvl w:val="0"/>
          <w:numId w:val="15"/>
        </w:numPr>
      </w:pPr>
      <w:r>
        <w:rPr>
          <w:rStyle w:val="Strong"/>
        </w:rPr>
        <w:t>Math Excellence:</w:t>
      </w:r>
      <w:r>
        <w:t xml:space="preserve"> ELL and FRL students show exceptional gains, especially in the lowest 25%. SWD students improved greatly but require continued monitoring.</w:t>
      </w:r>
    </w:p>
    <w:p w14:paraId="33E1226F" w14:textId="77777777" w:rsidR="00797346" w:rsidRDefault="00797346" w:rsidP="00797346">
      <w:pPr>
        <w:pStyle w:val="NormalWeb"/>
        <w:numPr>
          <w:ilvl w:val="0"/>
          <w:numId w:val="15"/>
        </w:numPr>
      </w:pPr>
      <w:r>
        <w:rPr>
          <w:rStyle w:val="Strong"/>
        </w:rPr>
        <w:t>High Graduation and Acceleration Rates:</w:t>
      </w:r>
      <w:r>
        <w:t xml:space="preserve"> Exceptional graduation (99%) and acceleration (100%) rates indicate the school is preparing students effectively for postsecondary success.</w:t>
      </w:r>
    </w:p>
    <w:p w14:paraId="5EF2DB12" w14:textId="5DA79328" w:rsidR="00797346" w:rsidRDefault="00797346" w:rsidP="00797346">
      <w:pPr>
        <w:pStyle w:val="NormalWeb"/>
        <w:numPr>
          <w:ilvl w:val="0"/>
          <w:numId w:val="15"/>
        </w:numPr>
      </w:pPr>
      <w:r>
        <w:rPr>
          <w:rStyle w:val="Strong"/>
        </w:rPr>
        <w:t>Above-Average Performance:</w:t>
      </w:r>
      <w:r>
        <w:t xml:space="preserve"> In nearly every metric, the school outperforms district and state averages, highlighting strong leadership, instructional programs, and student support systems.</w:t>
      </w:r>
    </w:p>
    <w:p w14:paraId="00C541B2" w14:textId="3F8814C3" w:rsidR="0040660A" w:rsidRDefault="0040660A" w:rsidP="00797346">
      <w:pPr>
        <w:pStyle w:val="NormalWeb"/>
        <w:numPr>
          <w:ilvl w:val="0"/>
          <w:numId w:val="15"/>
        </w:numPr>
      </w:pPr>
      <w:r>
        <w:rPr>
          <w:rStyle w:val="Strong"/>
        </w:rPr>
        <w:t>Target Areas:</w:t>
      </w:r>
      <w:r>
        <w:t xml:space="preserve"> Ongoing support for SWD in ELA and ELL students in Social Studies will help sustain growth and close remaining gaps.</w:t>
      </w:r>
    </w:p>
    <w:p w14:paraId="7CB9076C" w14:textId="77777777" w:rsidR="000F6103" w:rsidRDefault="000F6103" w:rsidP="00532422"/>
    <w:p w14:paraId="615EB065" w14:textId="77777777" w:rsidR="00C72808" w:rsidRDefault="00FE56DD" w:rsidP="00FE56DD">
      <w:pPr>
        <w:pStyle w:val="Heading1"/>
      </w:pPr>
      <w:bookmarkStart w:id="7" w:name="_Toc84439380"/>
      <w:r>
        <w:t>Planning for Improvement</w:t>
      </w:r>
      <w:bookmarkEnd w:id="7"/>
    </w:p>
    <w:p w14:paraId="49911155" w14:textId="2710B3F2" w:rsidR="003277B1" w:rsidRDefault="003277B1" w:rsidP="00FE56DD">
      <w:proofErr w:type="spellStart"/>
      <w:r>
        <w:t>SouthTech</w:t>
      </w:r>
      <w:proofErr w:type="spellEnd"/>
      <w:r>
        <w:t xml:space="preserve"> Academy earned </w:t>
      </w:r>
      <w:r w:rsidR="008A1B6A">
        <w:t>68</w:t>
      </w:r>
      <w:r w:rsidR="00297FCF">
        <w:t>% of the</w:t>
      </w:r>
      <w:r>
        <w:t xml:space="preserve"> possible points in the 202</w:t>
      </w:r>
      <w:r w:rsidR="008A1B6A">
        <w:t>3</w:t>
      </w:r>
      <w:r>
        <w:t>-202</w:t>
      </w:r>
      <w:r w:rsidR="008A1B6A">
        <w:t>4</w:t>
      </w:r>
      <w:r>
        <w:t xml:space="preserve"> school year; our goal is to </w:t>
      </w:r>
      <w:r w:rsidR="00297FCF">
        <w:t xml:space="preserve">earn </w:t>
      </w:r>
      <w:r w:rsidR="008A1B6A">
        <w:t>70</w:t>
      </w:r>
      <w:r w:rsidR="00297FCF">
        <w:t>% of the possible for the 202</w:t>
      </w:r>
      <w:r w:rsidR="008A1B6A">
        <w:t>4</w:t>
      </w:r>
      <w:r w:rsidR="00297FCF">
        <w:t>-202</w:t>
      </w:r>
      <w:r w:rsidR="008A1B6A">
        <w:t>5</w:t>
      </w:r>
      <w:r w:rsidR="00297FCF">
        <w:t xml:space="preserve"> school year</w:t>
      </w:r>
      <w:r>
        <w:t xml:space="preserve">.   </w:t>
      </w:r>
      <w:r w:rsidR="008A1B6A">
        <w:t xml:space="preserve">The </w:t>
      </w:r>
      <w:r>
        <w:t>202</w:t>
      </w:r>
      <w:r w:rsidR="008A1B6A">
        <w:t>5</w:t>
      </w:r>
      <w:r>
        <w:t xml:space="preserve"> goals are:</w:t>
      </w:r>
    </w:p>
    <w:tbl>
      <w:tblPr>
        <w:tblStyle w:val="TableGrid"/>
        <w:tblW w:w="0" w:type="auto"/>
        <w:tblLook w:val="04A0" w:firstRow="1" w:lastRow="0" w:firstColumn="1" w:lastColumn="0" w:noHBand="0" w:noVBand="1"/>
      </w:tblPr>
      <w:tblGrid>
        <w:gridCol w:w="2515"/>
        <w:gridCol w:w="708"/>
        <w:gridCol w:w="857"/>
        <w:gridCol w:w="874"/>
      </w:tblGrid>
      <w:tr w:rsidR="0040660A" w14:paraId="6B1E450D" w14:textId="77777777" w:rsidTr="0040660A">
        <w:trPr>
          <w:trHeight w:val="547"/>
        </w:trPr>
        <w:tc>
          <w:tcPr>
            <w:tcW w:w="2515" w:type="dxa"/>
          </w:tcPr>
          <w:p w14:paraId="5D52CE82" w14:textId="77777777" w:rsidR="0040660A" w:rsidRDefault="0040660A" w:rsidP="0040660A">
            <w:pPr>
              <w:jc w:val="center"/>
            </w:pPr>
            <w:r>
              <w:t>School Grade Component</w:t>
            </w:r>
          </w:p>
        </w:tc>
        <w:tc>
          <w:tcPr>
            <w:tcW w:w="708" w:type="dxa"/>
          </w:tcPr>
          <w:p w14:paraId="0296DE8E" w14:textId="2E1AD9CD" w:rsidR="0040660A" w:rsidRDefault="0040660A" w:rsidP="0040660A">
            <w:pPr>
              <w:jc w:val="center"/>
              <w:rPr>
                <w:b/>
              </w:rPr>
            </w:pPr>
            <w:r>
              <w:rPr>
                <w:b/>
              </w:rPr>
              <w:t>Goal 2025</w:t>
            </w:r>
          </w:p>
        </w:tc>
        <w:tc>
          <w:tcPr>
            <w:tcW w:w="857" w:type="dxa"/>
          </w:tcPr>
          <w:p w14:paraId="4CC928E4" w14:textId="6D656D7C" w:rsidR="0040660A" w:rsidRDefault="0040660A" w:rsidP="0040660A">
            <w:pPr>
              <w:jc w:val="center"/>
            </w:pPr>
            <w:r>
              <w:rPr>
                <w:b/>
              </w:rPr>
              <w:t>Earned 2025</w:t>
            </w:r>
          </w:p>
        </w:tc>
        <w:tc>
          <w:tcPr>
            <w:tcW w:w="874" w:type="dxa"/>
          </w:tcPr>
          <w:p w14:paraId="5C32A099" w14:textId="52810FA1" w:rsidR="0040660A" w:rsidRDefault="0040660A" w:rsidP="0040660A">
            <w:pPr>
              <w:jc w:val="center"/>
            </w:pPr>
            <w:r>
              <w:rPr>
                <w:b/>
              </w:rPr>
              <w:t>Goal 2026</w:t>
            </w:r>
          </w:p>
        </w:tc>
      </w:tr>
      <w:tr w:rsidR="0040660A" w14:paraId="445342AE" w14:textId="77777777" w:rsidTr="0040660A">
        <w:tc>
          <w:tcPr>
            <w:tcW w:w="2515" w:type="dxa"/>
          </w:tcPr>
          <w:p w14:paraId="034BE8E1" w14:textId="77777777" w:rsidR="0040660A" w:rsidRPr="00E23574" w:rsidRDefault="0040660A" w:rsidP="0040660A">
            <w:pPr>
              <w:jc w:val="center"/>
              <w:rPr>
                <w:b/>
              </w:rPr>
            </w:pPr>
            <w:r w:rsidRPr="00E23574">
              <w:rPr>
                <w:b/>
              </w:rPr>
              <w:t>ELA Achievement</w:t>
            </w:r>
          </w:p>
        </w:tc>
        <w:tc>
          <w:tcPr>
            <w:tcW w:w="708" w:type="dxa"/>
          </w:tcPr>
          <w:p w14:paraId="0C4EC826" w14:textId="57226044" w:rsidR="0040660A" w:rsidRDefault="0040660A" w:rsidP="0040660A">
            <w:pPr>
              <w:jc w:val="right"/>
            </w:pPr>
            <w:r>
              <w:t>55%</w:t>
            </w:r>
          </w:p>
        </w:tc>
        <w:tc>
          <w:tcPr>
            <w:tcW w:w="857" w:type="dxa"/>
          </w:tcPr>
          <w:p w14:paraId="1231BB9C" w14:textId="46E0B8BD" w:rsidR="0040660A" w:rsidRDefault="0040660A" w:rsidP="0040660A">
            <w:pPr>
              <w:jc w:val="right"/>
              <w:rPr>
                <w:rFonts w:ascii="Arial" w:hAnsi="Arial" w:cs="Arial"/>
                <w:sz w:val="20"/>
                <w:szCs w:val="20"/>
              </w:rPr>
            </w:pPr>
            <w:r>
              <w:t>61%</w:t>
            </w:r>
          </w:p>
        </w:tc>
        <w:tc>
          <w:tcPr>
            <w:tcW w:w="874" w:type="dxa"/>
          </w:tcPr>
          <w:p w14:paraId="18F7082C" w14:textId="7F8DD34E" w:rsidR="0040660A" w:rsidRDefault="0040660A" w:rsidP="0040660A">
            <w:r>
              <w:t>65%</w:t>
            </w:r>
          </w:p>
        </w:tc>
      </w:tr>
      <w:tr w:rsidR="0040660A" w14:paraId="0828DACB" w14:textId="77777777" w:rsidTr="0040660A">
        <w:tc>
          <w:tcPr>
            <w:tcW w:w="2515" w:type="dxa"/>
          </w:tcPr>
          <w:p w14:paraId="4931F55C" w14:textId="77777777" w:rsidR="0040660A" w:rsidRPr="00E23574" w:rsidRDefault="0040660A" w:rsidP="0040660A">
            <w:pPr>
              <w:jc w:val="center"/>
              <w:rPr>
                <w:b/>
              </w:rPr>
            </w:pPr>
            <w:r w:rsidRPr="00E23574">
              <w:rPr>
                <w:b/>
              </w:rPr>
              <w:t>ELA Learning Gains</w:t>
            </w:r>
          </w:p>
        </w:tc>
        <w:tc>
          <w:tcPr>
            <w:tcW w:w="708" w:type="dxa"/>
          </w:tcPr>
          <w:p w14:paraId="36CE9A43" w14:textId="5CD405E4" w:rsidR="0040660A" w:rsidRDefault="0040660A" w:rsidP="0040660A">
            <w:pPr>
              <w:jc w:val="right"/>
            </w:pPr>
            <w:r>
              <w:t>55%</w:t>
            </w:r>
          </w:p>
        </w:tc>
        <w:tc>
          <w:tcPr>
            <w:tcW w:w="857" w:type="dxa"/>
          </w:tcPr>
          <w:p w14:paraId="1C9EB6B2" w14:textId="6BABF6C2" w:rsidR="0040660A" w:rsidRDefault="0040660A" w:rsidP="0040660A">
            <w:pPr>
              <w:jc w:val="right"/>
              <w:rPr>
                <w:rFonts w:ascii="Arial" w:hAnsi="Arial" w:cs="Arial"/>
                <w:sz w:val="20"/>
                <w:szCs w:val="20"/>
              </w:rPr>
            </w:pPr>
            <w:r>
              <w:t>60%</w:t>
            </w:r>
          </w:p>
        </w:tc>
        <w:tc>
          <w:tcPr>
            <w:tcW w:w="874" w:type="dxa"/>
          </w:tcPr>
          <w:p w14:paraId="0FD39033" w14:textId="60288E56" w:rsidR="0040660A" w:rsidRDefault="0040660A" w:rsidP="0040660A">
            <w:r>
              <w:t>60%</w:t>
            </w:r>
          </w:p>
        </w:tc>
      </w:tr>
      <w:tr w:rsidR="0040660A" w14:paraId="69F86CD3" w14:textId="77777777" w:rsidTr="0040660A">
        <w:tc>
          <w:tcPr>
            <w:tcW w:w="2515" w:type="dxa"/>
          </w:tcPr>
          <w:p w14:paraId="225E532C" w14:textId="77777777" w:rsidR="0040660A" w:rsidRPr="00E23574" w:rsidRDefault="0040660A" w:rsidP="0040660A">
            <w:pPr>
              <w:jc w:val="center"/>
              <w:rPr>
                <w:b/>
              </w:rPr>
            </w:pPr>
            <w:r w:rsidRPr="00E23574">
              <w:rPr>
                <w:b/>
              </w:rPr>
              <w:t>ELA Lowest 25%</w:t>
            </w:r>
            <w:r>
              <w:rPr>
                <w:b/>
              </w:rPr>
              <w:t xml:space="preserve"> Learning Gains</w:t>
            </w:r>
          </w:p>
        </w:tc>
        <w:tc>
          <w:tcPr>
            <w:tcW w:w="708" w:type="dxa"/>
          </w:tcPr>
          <w:p w14:paraId="4B45957D" w14:textId="4CF2D8F7" w:rsidR="0040660A" w:rsidRDefault="0040660A" w:rsidP="0040660A">
            <w:pPr>
              <w:jc w:val="right"/>
            </w:pPr>
            <w:r>
              <w:t>55%</w:t>
            </w:r>
          </w:p>
        </w:tc>
        <w:tc>
          <w:tcPr>
            <w:tcW w:w="857" w:type="dxa"/>
          </w:tcPr>
          <w:p w14:paraId="17A98605" w14:textId="3BC70E1F" w:rsidR="0040660A" w:rsidRDefault="0040660A" w:rsidP="0040660A">
            <w:pPr>
              <w:jc w:val="right"/>
              <w:rPr>
                <w:rFonts w:ascii="Arial" w:hAnsi="Arial" w:cs="Arial"/>
                <w:sz w:val="20"/>
                <w:szCs w:val="20"/>
              </w:rPr>
            </w:pPr>
            <w:r>
              <w:t>61%</w:t>
            </w:r>
          </w:p>
        </w:tc>
        <w:tc>
          <w:tcPr>
            <w:tcW w:w="874" w:type="dxa"/>
          </w:tcPr>
          <w:p w14:paraId="5D8728C9" w14:textId="15CD7D69" w:rsidR="0040660A" w:rsidRDefault="0040660A" w:rsidP="0040660A">
            <w:r>
              <w:t>65%</w:t>
            </w:r>
          </w:p>
        </w:tc>
      </w:tr>
      <w:tr w:rsidR="0040660A" w14:paraId="223203C3" w14:textId="77777777" w:rsidTr="0040660A">
        <w:tc>
          <w:tcPr>
            <w:tcW w:w="2515" w:type="dxa"/>
          </w:tcPr>
          <w:p w14:paraId="7A73CE57" w14:textId="77777777" w:rsidR="0040660A" w:rsidRPr="00E23574" w:rsidRDefault="0040660A" w:rsidP="0040660A">
            <w:pPr>
              <w:jc w:val="center"/>
              <w:rPr>
                <w:b/>
              </w:rPr>
            </w:pPr>
            <w:r w:rsidRPr="00E23574">
              <w:rPr>
                <w:b/>
              </w:rPr>
              <w:t>Math Achievement</w:t>
            </w:r>
          </w:p>
        </w:tc>
        <w:tc>
          <w:tcPr>
            <w:tcW w:w="708" w:type="dxa"/>
          </w:tcPr>
          <w:p w14:paraId="4C1F2697" w14:textId="1B7A4D1B" w:rsidR="0040660A" w:rsidRDefault="0040660A" w:rsidP="0040660A">
            <w:pPr>
              <w:jc w:val="right"/>
            </w:pPr>
            <w:r>
              <w:t>70%</w:t>
            </w:r>
          </w:p>
        </w:tc>
        <w:tc>
          <w:tcPr>
            <w:tcW w:w="857" w:type="dxa"/>
          </w:tcPr>
          <w:p w14:paraId="47BFCAD4" w14:textId="5DE34F44" w:rsidR="0040660A" w:rsidRDefault="0040660A" w:rsidP="0040660A">
            <w:pPr>
              <w:jc w:val="right"/>
              <w:rPr>
                <w:rFonts w:ascii="Arial" w:hAnsi="Arial" w:cs="Arial"/>
                <w:sz w:val="20"/>
                <w:szCs w:val="20"/>
              </w:rPr>
            </w:pPr>
            <w:r>
              <w:t>73%</w:t>
            </w:r>
          </w:p>
        </w:tc>
        <w:tc>
          <w:tcPr>
            <w:tcW w:w="874" w:type="dxa"/>
          </w:tcPr>
          <w:p w14:paraId="23D4FE29" w14:textId="6CDA02FB" w:rsidR="0040660A" w:rsidRDefault="0040660A" w:rsidP="0040660A">
            <w:r>
              <w:t>75%</w:t>
            </w:r>
          </w:p>
        </w:tc>
      </w:tr>
      <w:tr w:rsidR="0040660A" w14:paraId="663EED2D" w14:textId="77777777" w:rsidTr="0040660A">
        <w:tc>
          <w:tcPr>
            <w:tcW w:w="2515" w:type="dxa"/>
          </w:tcPr>
          <w:p w14:paraId="73C71093" w14:textId="77777777" w:rsidR="0040660A" w:rsidRPr="00E23574" w:rsidRDefault="0040660A" w:rsidP="0040660A">
            <w:pPr>
              <w:jc w:val="center"/>
              <w:rPr>
                <w:b/>
              </w:rPr>
            </w:pPr>
            <w:r w:rsidRPr="00E23574">
              <w:rPr>
                <w:b/>
              </w:rPr>
              <w:t>Math Learning Gains</w:t>
            </w:r>
          </w:p>
        </w:tc>
        <w:tc>
          <w:tcPr>
            <w:tcW w:w="708" w:type="dxa"/>
          </w:tcPr>
          <w:p w14:paraId="596D1D8A" w14:textId="3DECC253" w:rsidR="0040660A" w:rsidRDefault="0040660A" w:rsidP="0040660A">
            <w:pPr>
              <w:jc w:val="right"/>
            </w:pPr>
            <w:r>
              <w:t>60%</w:t>
            </w:r>
          </w:p>
        </w:tc>
        <w:tc>
          <w:tcPr>
            <w:tcW w:w="857" w:type="dxa"/>
          </w:tcPr>
          <w:p w14:paraId="36D3D535" w14:textId="590760D0" w:rsidR="0040660A" w:rsidRDefault="0040660A" w:rsidP="0040660A">
            <w:pPr>
              <w:jc w:val="right"/>
              <w:rPr>
                <w:rFonts w:ascii="Arial" w:hAnsi="Arial" w:cs="Arial"/>
                <w:sz w:val="20"/>
                <w:szCs w:val="20"/>
              </w:rPr>
            </w:pPr>
            <w:r>
              <w:t>67%</w:t>
            </w:r>
          </w:p>
        </w:tc>
        <w:tc>
          <w:tcPr>
            <w:tcW w:w="874" w:type="dxa"/>
          </w:tcPr>
          <w:p w14:paraId="77A72B31" w14:textId="6D5110A6" w:rsidR="0040660A" w:rsidRDefault="0040660A" w:rsidP="0040660A">
            <w:r>
              <w:t>70%</w:t>
            </w:r>
          </w:p>
        </w:tc>
      </w:tr>
      <w:tr w:rsidR="0040660A" w14:paraId="31529E1D" w14:textId="77777777" w:rsidTr="0040660A">
        <w:tc>
          <w:tcPr>
            <w:tcW w:w="2515" w:type="dxa"/>
          </w:tcPr>
          <w:p w14:paraId="171DD561" w14:textId="77777777" w:rsidR="0040660A" w:rsidRPr="00E23574" w:rsidRDefault="0040660A" w:rsidP="0040660A">
            <w:pPr>
              <w:jc w:val="center"/>
              <w:rPr>
                <w:b/>
              </w:rPr>
            </w:pPr>
            <w:r w:rsidRPr="00E23574">
              <w:rPr>
                <w:b/>
              </w:rPr>
              <w:t>Math Lowest 25%</w:t>
            </w:r>
            <w:r>
              <w:rPr>
                <w:b/>
              </w:rPr>
              <w:t xml:space="preserve"> Learning Gains</w:t>
            </w:r>
          </w:p>
        </w:tc>
        <w:tc>
          <w:tcPr>
            <w:tcW w:w="708" w:type="dxa"/>
          </w:tcPr>
          <w:p w14:paraId="5C6D04DD" w14:textId="3EE7C8DD" w:rsidR="0040660A" w:rsidRDefault="0040660A" w:rsidP="0040660A">
            <w:pPr>
              <w:jc w:val="right"/>
            </w:pPr>
            <w:r>
              <w:t>60%</w:t>
            </w:r>
          </w:p>
        </w:tc>
        <w:tc>
          <w:tcPr>
            <w:tcW w:w="857" w:type="dxa"/>
          </w:tcPr>
          <w:p w14:paraId="6E8FB1A4" w14:textId="7BE42DB0" w:rsidR="0040660A" w:rsidRDefault="0040660A" w:rsidP="0040660A">
            <w:pPr>
              <w:jc w:val="right"/>
              <w:rPr>
                <w:rFonts w:ascii="Arial" w:hAnsi="Arial" w:cs="Arial"/>
                <w:sz w:val="20"/>
                <w:szCs w:val="20"/>
              </w:rPr>
            </w:pPr>
            <w:r>
              <w:t>78%</w:t>
            </w:r>
          </w:p>
        </w:tc>
        <w:tc>
          <w:tcPr>
            <w:tcW w:w="874" w:type="dxa"/>
          </w:tcPr>
          <w:p w14:paraId="199EE4C1" w14:textId="1C0C3363" w:rsidR="0040660A" w:rsidRDefault="0040660A" w:rsidP="0040660A">
            <w:r>
              <w:t>80%</w:t>
            </w:r>
          </w:p>
        </w:tc>
      </w:tr>
      <w:tr w:rsidR="0040660A" w14:paraId="7ED6D179" w14:textId="77777777" w:rsidTr="0040660A">
        <w:tc>
          <w:tcPr>
            <w:tcW w:w="2515" w:type="dxa"/>
          </w:tcPr>
          <w:p w14:paraId="49887A67" w14:textId="77777777" w:rsidR="0040660A" w:rsidRPr="00E23574" w:rsidRDefault="0040660A" w:rsidP="0040660A">
            <w:pPr>
              <w:jc w:val="center"/>
              <w:rPr>
                <w:b/>
              </w:rPr>
            </w:pPr>
            <w:r w:rsidRPr="00E23574">
              <w:rPr>
                <w:b/>
              </w:rPr>
              <w:t>Science Achievement</w:t>
            </w:r>
          </w:p>
        </w:tc>
        <w:tc>
          <w:tcPr>
            <w:tcW w:w="708" w:type="dxa"/>
          </w:tcPr>
          <w:p w14:paraId="595FBF6E" w14:textId="5D11908A" w:rsidR="0040660A" w:rsidRDefault="0040660A" w:rsidP="0040660A">
            <w:pPr>
              <w:jc w:val="right"/>
              <w:rPr>
                <w:rFonts w:ascii="Arial" w:hAnsi="Arial" w:cs="Arial"/>
                <w:sz w:val="20"/>
                <w:szCs w:val="20"/>
              </w:rPr>
            </w:pPr>
            <w:r>
              <w:t>75%</w:t>
            </w:r>
          </w:p>
        </w:tc>
        <w:tc>
          <w:tcPr>
            <w:tcW w:w="857" w:type="dxa"/>
          </w:tcPr>
          <w:p w14:paraId="13CCA048" w14:textId="20EED595" w:rsidR="0040660A" w:rsidRDefault="0040660A" w:rsidP="0040660A">
            <w:pPr>
              <w:jc w:val="right"/>
              <w:rPr>
                <w:rFonts w:ascii="Arial" w:hAnsi="Arial" w:cs="Arial"/>
                <w:sz w:val="20"/>
                <w:szCs w:val="20"/>
              </w:rPr>
            </w:pPr>
            <w:r>
              <w:t>88%</w:t>
            </w:r>
          </w:p>
        </w:tc>
        <w:tc>
          <w:tcPr>
            <w:tcW w:w="874" w:type="dxa"/>
          </w:tcPr>
          <w:p w14:paraId="2C2D9BFC" w14:textId="769DAA1E" w:rsidR="0040660A" w:rsidRDefault="0040660A" w:rsidP="0040660A">
            <w:r>
              <w:t>90%</w:t>
            </w:r>
          </w:p>
        </w:tc>
      </w:tr>
      <w:tr w:rsidR="0040660A" w14:paraId="66E764F5" w14:textId="77777777" w:rsidTr="0040660A">
        <w:tc>
          <w:tcPr>
            <w:tcW w:w="2515" w:type="dxa"/>
          </w:tcPr>
          <w:p w14:paraId="122EFB62" w14:textId="77777777" w:rsidR="0040660A" w:rsidRPr="00E23574" w:rsidRDefault="0040660A" w:rsidP="0040660A">
            <w:pPr>
              <w:jc w:val="center"/>
              <w:rPr>
                <w:b/>
              </w:rPr>
            </w:pPr>
            <w:r w:rsidRPr="00E23574">
              <w:rPr>
                <w:b/>
              </w:rPr>
              <w:t>Social Studies Achievement</w:t>
            </w:r>
          </w:p>
        </w:tc>
        <w:tc>
          <w:tcPr>
            <w:tcW w:w="708" w:type="dxa"/>
          </w:tcPr>
          <w:p w14:paraId="2F8700C8" w14:textId="05E2D833" w:rsidR="0040660A" w:rsidRDefault="0040660A" w:rsidP="0040660A">
            <w:pPr>
              <w:jc w:val="right"/>
            </w:pPr>
            <w:r>
              <w:t>75%</w:t>
            </w:r>
          </w:p>
        </w:tc>
        <w:tc>
          <w:tcPr>
            <w:tcW w:w="857" w:type="dxa"/>
          </w:tcPr>
          <w:p w14:paraId="2F6E8BC9" w14:textId="47AD25F1" w:rsidR="0040660A" w:rsidRDefault="0040660A" w:rsidP="0040660A">
            <w:pPr>
              <w:jc w:val="right"/>
              <w:rPr>
                <w:rFonts w:ascii="Arial" w:hAnsi="Arial" w:cs="Arial"/>
                <w:sz w:val="20"/>
                <w:szCs w:val="20"/>
              </w:rPr>
            </w:pPr>
            <w:r>
              <w:t>81%</w:t>
            </w:r>
          </w:p>
        </w:tc>
        <w:tc>
          <w:tcPr>
            <w:tcW w:w="874" w:type="dxa"/>
          </w:tcPr>
          <w:p w14:paraId="3EF565CD" w14:textId="287BB622" w:rsidR="0040660A" w:rsidRDefault="0040660A" w:rsidP="0040660A">
            <w:r>
              <w:t>85%</w:t>
            </w:r>
          </w:p>
        </w:tc>
      </w:tr>
      <w:tr w:rsidR="0040660A" w14:paraId="444E1BFC" w14:textId="77777777" w:rsidTr="0040660A">
        <w:tc>
          <w:tcPr>
            <w:tcW w:w="2515" w:type="dxa"/>
          </w:tcPr>
          <w:p w14:paraId="5618F207" w14:textId="77777777" w:rsidR="0040660A" w:rsidRPr="00E23574" w:rsidRDefault="0040660A" w:rsidP="0040660A">
            <w:pPr>
              <w:jc w:val="center"/>
              <w:rPr>
                <w:b/>
              </w:rPr>
            </w:pPr>
            <w:r w:rsidRPr="00E23574">
              <w:rPr>
                <w:b/>
              </w:rPr>
              <w:t>Graduation Rate</w:t>
            </w:r>
          </w:p>
        </w:tc>
        <w:tc>
          <w:tcPr>
            <w:tcW w:w="708" w:type="dxa"/>
          </w:tcPr>
          <w:p w14:paraId="4CABD3EB" w14:textId="6A8CDCBD" w:rsidR="0040660A" w:rsidRDefault="0040660A" w:rsidP="0040660A">
            <w:pPr>
              <w:jc w:val="right"/>
            </w:pPr>
            <w:r>
              <w:t>100%</w:t>
            </w:r>
          </w:p>
        </w:tc>
        <w:tc>
          <w:tcPr>
            <w:tcW w:w="857" w:type="dxa"/>
          </w:tcPr>
          <w:p w14:paraId="1609ED62" w14:textId="755CE6CF" w:rsidR="0040660A" w:rsidRDefault="0040660A" w:rsidP="0040660A">
            <w:pPr>
              <w:jc w:val="right"/>
              <w:rPr>
                <w:rFonts w:ascii="Arial" w:hAnsi="Arial" w:cs="Arial"/>
                <w:sz w:val="20"/>
                <w:szCs w:val="20"/>
              </w:rPr>
            </w:pPr>
            <w:r>
              <w:t>99%</w:t>
            </w:r>
          </w:p>
        </w:tc>
        <w:tc>
          <w:tcPr>
            <w:tcW w:w="874" w:type="dxa"/>
          </w:tcPr>
          <w:p w14:paraId="15E47F3A" w14:textId="6599DE8D" w:rsidR="0040660A" w:rsidRDefault="0040660A" w:rsidP="0040660A">
            <w:r>
              <w:t>100%</w:t>
            </w:r>
          </w:p>
        </w:tc>
      </w:tr>
      <w:tr w:rsidR="0040660A" w14:paraId="3D2E9D0F" w14:textId="77777777" w:rsidTr="0040660A">
        <w:tc>
          <w:tcPr>
            <w:tcW w:w="2515" w:type="dxa"/>
          </w:tcPr>
          <w:p w14:paraId="03947096" w14:textId="77777777" w:rsidR="0040660A" w:rsidRPr="00E23574" w:rsidRDefault="0040660A" w:rsidP="0040660A">
            <w:pPr>
              <w:jc w:val="center"/>
              <w:rPr>
                <w:b/>
              </w:rPr>
            </w:pPr>
            <w:r w:rsidRPr="00E23574">
              <w:rPr>
                <w:b/>
              </w:rPr>
              <w:t>Acceleration Rate</w:t>
            </w:r>
          </w:p>
        </w:tc>
        <w:tc>
          <w:tcPr>
            <w:tcW w:w="708" w:type="dxa"/>
          </w:tcPr>
          <w:p w14:paraId="187604A7" w14:textId="38FD320D" w:rsidR="0040660A" w:rsidRDefault="0040660A" w:rsidP="0040660A">
            <w:pPr>
              <w:jc w:val="right"/>
            </w:pPr>
            <w:r>
              <w:t>100%</w:t>
            </w:r>
          </w:p>
        </w:tc>
        <w:tc>
          <w:tcPr>
            <w:tcW w:w="857" w:type="dxa"/>
          </w:tcPr>
          <w:p w14:paraId="70AFDC64" w14:textId="5851AB44" w:rsidR="0040660A" w:rsidRDefault="0040660A" w:rsidP="0040660A">
            <w:pPr>
              <w:jc w:val="right"/>
              <w:rPr>
                <w:rFonts w:ascii="Arial" w:hAnsi="Arial" w:cs="Arial"/>
                <w:sz w:val="20"/>
                <w:szCs w:val="20"/>
              </w:rPr>
            </w:pPr>
            <w:r>
              <w:t>100%</w:t>
            </w:r>
          </w:p>
        </w:tc>
        <w:tc>
          <w:tcPr>
            <w:tcW w:w="874" w:type="dxa"/>
          </w:tcPr>
          <w:p w14:paraId="25A6E77C" w14:textId="5DD77765" w:rsidR="0040660A" w:rsidRDefault="0040660A" w:rsidP="0040660A">
            <w:r>
              <w:t>100%</w:t>
            </w:r>
          </w:p>
        </w:tc>
      </w:tr>
    </w:tbl>
    <w:p w14:paraId="404C0D4F" w14:textId="77777777" w:rsidR="00B93A1A" w:rsidRDefault="00B93A1A" w:rsidP="00FE56DD"/>
    <w:p w14:paraId="40A766C4" w14:textId="0E54B288" w:rsidR="00B40C48" w:rsidRDefault="00B93A1A" w:rsidP="00FE56DD">
      <w:r>
        <w:lastRenderedPageBreak/>
        <w:t xml:space="preserve">If SouthTech hits all of these goals, we will </w:t>
      </w:r>
      <w:r w:rsidR="00B40C48">
        <w:t>earn</w:t>
      </w:r>
      <w:r>
        <w:t xml:space="preserve"> </w:t>
      </w:r>
      <w:r w:rsidR="008A1B6A">
        <w:t>7</w:t>
      </w:r>
      <w:r w:rsidR="0040660A">
        <w:t xml:space="preserve">90 </w:t>
      </w:r>
      <w:r>
        <w:t>points.</w:t>
      </w:r>
      <w:r w:rsidR="00B40C48">
        <w:t xml:space="preserve">  In order to achieve these goals, a number of action steps are occurring:</w:t>
      </w:r>
    </w:p>
    <w:p w14:paraId="711E4996" w14:textId="02B1853C" w:rsidR="00B40C48" w:rsidRDefault="00B40C48" w:rsidP="00B40C48">
      <w:pPr>
        <w:pStyle w:val="ListParagraph"/>
        <w:numPr>
          <w:ilvl w:val="0"/>
          <w:numId w:val="1"/>
        </w:numPr>
      </w:pPr>
      <w:r>
        <w:t>Data chats with all students to review their test scores, strengths, and weaknesses</w:t>
      </w:r>
    </w:p>
    <w:p w14:paraId="31F9FE46" w14:textId="6829E143" w:rsidR="00B93A1A" w:rsidRDefault="00B40C48" w:rsidP="00B40C48">
      <w:pPr>
        <w:pStyle w:val="ListParagraph"/>
        <w:numPr>
          <w:ilvl w:val="0"/>
          <w:numId w:val="1"/>
        </w:numPr>
      </w:pPr>
      <w:r>
        <w:t xml:space="preserve">Progress monitoring via </w:t>
      </w:r>
      <w:r w:rsidR="008A1B6A">
        <w:t>Achieve 3000</w:t>
      </w:r>
      <w:r w:rsidR="002D2C97">
        <w:t>, IXL and Cambium</w:t>
      </w:r>
    </w:p>
    <w:p w14:paraId="5E9C83CB" w14:textId="5502FB22" w:rsidR="00B40C48" w:rsidRDefault="00B40C48" w:rsidP="00B40C48">
      <w:pPr>
        <w:pStyle w:val="ListParagraph"/>
        <w:numPr>
          <w:ilvl w:val="0"/>
          <w:numId w:val="1"/>
        </w:numPr>
      </w:pPr>
      <w:r>
        <w:t>Targeted-after school</w:t>
      </w:r>
      <w:r w:rsidR="008A1B6A">
        <w:t xml:space="preserve"> and</w:t>
      </w:r>
      <w:r w:rsidR="002D2C97">
        <w:t xml:space="preserve"> Saturday </w:t>
      </w:r>
      <w:r>
        <w:t>tutoring for the low 25% and “bubble” students</w:t>
      </w:r>
    </w:p>
    <w:p w14:paraId="3578DDB6" w14:textId="77777777" w:rsidR="00B40C48" w:rsidRDefault="000F6103" w:rsidP="00B40C48">
      <w:pPr>
        <w:pStyle w:val="ListParagraph"/>
        <w:numPr>
          <w:ilvl w:val="0"/>
          <w:numId w:val="1"/>
        </w:numPr>
      </w:pPr>
      <w:r>
        <w:t>Math p</w:t>
      </w:r>
      <w:r w:rsidR="00B40C48">
        <w:t xml:space="preserve">ush-ins </w:t>
      </w:r>
      <w:r>
        <w:t xml:space="preserve">and pull-outs </w:t>
      </w:r>
      <w:r w:rsidR="00B40C48">
        <w:t>to provide small group tutorials/support</w:t>
      </w:r>
    </w:p>
    <w:p w14:paraId="78DE5639" w14:textId="2A4AF315" w:rsidR="000F6103" w:rsidRDefault="000F6103" w:rsidP="00B40C48">
      <w:pPr>
        <w:pStyle w:val="ListParagraph"/>
        <w:numPr>
          <w:ilvl w:val="0"/>
          <w:numId w:val="1"/>
        </w:numPr>
      </w:pPr>
      <w:r>
        <w:t>ELA pull-outs to provide small group tutorials/support during</w:t>
      </w:r>
      <w:r w:rsidR="00471122">
        <w:t xml:space="preserve"> and outside of</w:t>
      </w:r>
      <w:r>
        <w:t xml:space="preserve"> the school day</w:t>
      </w:r>
    </w:p>
    <w:p w14:paraId="049EB103" w14:textId="77777777" w:rsidR="00B40C48" w:rsidRDefault="00B40C48" w:rsidP="00B40C48">
      <w:pPr>
        <w:pStyle w:val="ListParagraph"/>
        <w:numPr>
          <w:ilvl w:val="0"/>
          <w:numId w:val="1"/>
        </w:numPr>
      </w:pPr>
      <w:r>
        <w:t>Department based PLCs for data-driven planning and to target areas of weaknesses</w:t>
      </w:r>
    </w:p>
    <w:p w14:paraId="6FFFB535" w14:textId="77777777" w:rsidR="00B93A1A" w:rsidRDefault="00B40C48" w:rsidP="00B40C48">
      <w:pPr>
        <w:pStyle w:val="Heading1"/>
      </w:pPr>
      <w:bookmarkStart w:id="8" w:name="_Toc84439381"/>
      <w:r>
        <w:t>Positive Culture &amp; Environment</w:t>
      </w:r>
      <w:bookmarkEnd w:id="8"/>
    </w:p>
    <w:p w14:paraId="3FD7B18F" w14:textId="77777777" w:rsidR="00B40C48" w:rsidRDefault="003D4351" w:rsidP="00B40C48">
      <w:r>
        <w:t>T</w:t>
      </w:r>
      <w:r w:rsidR="00F062F9">
        <w:t>he PBIS (Positive Behavioral Interventions and Supports) team meets monthly to discuss ways to:</w:t>
      </w:r>
    </w:p>
    <w:p w14:paraId="50C385CD" w14:textId="77777777" w:rsidR="00F062F9" w:rsidRDefault="00F062F9" w:rsidP="00F062F9">
      <w:pPr>
        <w:pStyle w:val="ListParagraph"/>
        <w:numPr>
          <w:ilvl w:val="0"/>
          <w:numId w:val="2"/>
        </w:numPr>
      </w:pPr>
      <w:r>
        <w:t>Increase academic performance/participation</w:t>
      </w:r>
    </w:p>
    <w:p w14:paraId="77F0F4EB" w14:textId="77777777" w:rsidR="00F062F9" w:rsidRDefault="00F062F9" w:rsidP="00F062F9">
      <w:pPr>
        <w:pStyle w:val="ListParagraph"/>
        <w:numPr>
          <w:ilvl w:val="0"/>
          <w:numId w:val="2"/>
        </w:numPr>
      </w:pPr>
      <w:r>
        <w:t>Improve social emotional competence</w:t>
      </w:r>
    </w:p>
    <w:p w14:paraId="71F0C757" w14:textId="77777777" w:rsidR="00F062F9" w:rsidRDefault="00F062F9" w:rsidP="00F062F9">
      <w:pPr>
        <w:pStyle w:val="ListParagraph"/>
        <w:numPr>
          <w:ilvl w:val="0"/>
          <w:numId w:val="2"/>
        </w:numPr>
      </w:pPr>
      <w:r>
        <w:t>Reduce discipline</w:t>
      </w:r>
    </w:p>
    <w:p w14:paraId="3D1C4B11" w14:textId="77777777" w:rsidR="00F062F9" w:rsidRDefault="00F062F9" w:rsidP="00F062F9">
      <w:pPr>
        <w:pStyle w:val="ListParagraph"/>
        <w:numPr>
          <w:ilvl w:val="0"/>
          <w:numId w:val="2"/>
        </w:numPr>
      </w:pPr>
      <w:r>
        <w:t>Decrease rates of bullying</w:t>
      </w:r>
    </w:p>
    <w:p w14:paraId="0178ABC3" w14:textId="267D5A10" w:rsidR="000F6103" w:rsidRDefault="000F6103" w:rsidP="00F062F9">
      <w:pPr>
        <w:pStyle w:val="ListParagraph"/>
        <w:numPr>
          <w:ilvl w:val="0"/>
          <w:numId w:val="2"/>
        </w:numPr>
      </w:pPr>
      <w:r>
        <w:t xml:space="preserve">Increase student attendance/decrease unexcused </w:t>
      </w:r>
      <w:r w:rsidR="0040660A">
        <w:t>tardiness</w:t>
      </w:r>
    </w:p>
    <w:p w14:paraId="0D62107D" w14:textId="77777777" w:rsidR="00F062F9" w:rsidRDefault="00F062F9" w:rsidP="00F062F9">
      <w:pPr>
        <w:pStyle w:val="ListParagraph"/>
        <w:numPr>
          <w:ilvl w:val="0"/>
          <w:numId w:val="2"/>
        </w:numPr>
      </w:pPr>
      <w:r>
        <w:t>Improve overall school organization health and school climate</w:t>
      </w:r>
    </w:p>
    <w:p w14:paraId="1B84D5C0" w14:textId="3B30A3CF" w:rsidR="008A1B6A" w:rsidRDefault="008A1B6A" w:rsidP="00F062F9">
      <w:r>
        <w:t xml:space="preserve">This year, our focus will be </w:t>
      </w:r>
      <w:r w:rsidR="00471122">
        <w:t>on improving</w:t>
      </w:r>
      <w:r>
        <w:t xml:space="preserve"> attendance.  A PLC group has been formed </w:t>
      </w:r>
      <w:r w:rsidR="004A27FC">
        <w:t>to research this topic, and we are implementing mentoring and rewards programs to promote good attendance.</w:t>
      </w:r>
    </w:p>
    <w:p w14:paraId="061F4B2E" w14:textId="5F75D4E2" w:rsidR="00F062F9" w:rsidRDefault="00F062F9" w:rsidP="00F062F9">
      <w:r>
        <w:t>For students that have been identified as having barriers to academic and/or social success, the SBT (</w:t>
      </w:r>
      <w:r w:rsidR="00A30FE8">
        <w:t>school-based</w:t>
      </w:r>
      <w:r>
        <w:t xml:space="preserve"> team) will assign mentors to students who provide positive adult interactions and feedback throughout the school day.   Other interventions provided to these students include, but are not limited to, classroom guidance, small group counseling and individual counseling/referrals to community resources.  Along with the SBT, a comprehensive </w:t>
      </w:r>
      <w:r w:rsidR="00471122">
        <w:t>school counseling</w:t>
      </w:r>
      <w:r w:rsidR="000F6103">
        <w:t xml:space="preserve"> department</w:t>
      </w:r>
      <w:r>
        <w:t xml:space="preserve"> </w:t>
      </w:r>
      <w:r w:rsidR="00471122">
        <w:t>is in place</w:t>
      </w:r>
      <w:r>
        <w:t xml:space="preserve"> to:</w:t>
      </w:r>
    </w:p>
    <w:p w14:paraId="7993D26D" w14:textId="77777777" w:rsidR="00F062F9" w:rsidRDefault="00F062F9" w:rsidP="00F062F9">
      <w:pPr>
        <w:pStyle w:val="ListParagraph"/>
        <w:numPr>
          <w:ilvl w:val="0"/>
          <w:numId w:val="3"/>
        </w:numPr>
      </w:pPr>
      <w:r>
        <w:t>Assess the needs of students and the barriers blocking their success</w:t>
      </w:r>
    </w:p>
    <w:p w14:paraId="36FC9653" w14:textId="77777777" w:rsidR="00F062F9" w:rsidRDefault="00F062F9" w:rsidP="00F062F9">
      <w:pPr>
        <w:pStyle w:val="ListParagraph"/>
        <w:numPr>
          <w:ilvl w:val="0"/>
          <w:numId w:val="3"/>
        </w:numPr>
      </w:pPr>
      <w:r>
        <w:t xml:space="preserve">Identify interventions that research suggests to remove the barrier to success </w:t>
      </w:r>
    </w:p>
    <w:p w14:paraId="131FAD9F" w14:textId="77777777" w:rsidR="00F062F9" w:rsidRPr="00B40C48" w:rsidRDefault="00F062F9" w:rsidP="00F062F9">
      <w:pPr>
        <w:pStyle w:val="ListParagraph"/>
        <w:numPr>
          <w:ilvl w:val="0"/>
          <w:numId w:val="3"/>
        </w:numPr>
      </w:pPr>
      <w:r>
        <w:t>Evaluate and evolve the interventions if necessary</w:t>
      </w:r>
    </w:p>
    <w:p w14:paraId="48AEA416" w14:textId="1B6B349B" w:rsidR="00FE56DD" w:rsidRPr="00FE56DD" w:rsidRDefault="003D4351" w:rsidP="003D4351">
      <w:r>
        <w:t xml:space="preserve">SouthTech schools builds a positive school culture through a variety of initiatives and organizations.  Students are involved in various clubs such as Hope Ambassadors, and GSA to ensure a bully-free, inclusive culture.  SGA and DECA offer many extra-curricular and community service activities to build relationships and foster congeniality amongst students.  In addition, a variety of other clubs (drama, writing, gaming, Rugby, </w:t>
      </w:r>
      <w:r w:rsidR="000F6103">
        <w:t xml:space="preserve">Volleyball, </w:t>
      </w:r>
      <w:r w:rsidR="00A30FE8">
        <w:t>etc.</w:t>
      </w:r>
      <w:r>
        <w:t xml:space="preserve">) are offered for students to explore their interests and meet like-minded individuals.   </w:t>
      </w:r>
      <w:r w:rsidR="000F6103">
        <w:t>Furthermore</w:t>
      </w:r>
      <w:r>
        <w:t xml:space="preserve">, the popular, school-wide Bulldog </w:t>
      </w:r>
      <w:r w:rsidR="00471122">
        <w:t>Bucks</w:t>
      </w:r>
      <w:r>
        <w:t xml:space="preserve"> initiative allows all staff to immediately reward students for positive behavior witnessed.  </w:t>
      </w:r>
    </w:p>
    <w:sectPr w:rsidR="00FE56DD" w:rsidRPr="00FE56D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F540" w14:textId="77777777" w:rsidR="004A0ED6" w:rsidRDefault="004A0ED6" w:rsidP="00F451A4">
      <w:pPr>
        <w:spacing w:after="0" w:line="240" w:lineRule="auto"/>
      </w:pPr>
      <w:r>
        <w:separator/>
      </w:r>
    </w:p>
  </w:endnote>
  <w:endnote w:type="continuationSeparator" w:id="0">
    <w:p w14:paraId="16CE9948" w14:textId="77777777" w:rsidR="004A0ED6" w:rsidRDefault="004A0ED6" w:rsidP="00F4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2087" w14:textId="77777777" w:rsidR="004A0ED6" w:rsidRDefault="004A0ED6" w:rsidP="00F451A4">
      <w:pPr>
        <w:spacing w:after="0" w:line="240" w:lineRule="auto"/>
      </w:pPr>
      <w:r>
        <w:separator/>
      </w:r>
    </w:p>
  </w:footnote>
  <w:footnote w:type="continuationSeparator" w:id="0">
    <w:p w14:paraId="357168C8" w14:textId="77777777" w:rsidR="004A0ED6" w:rsidRDefault="004A0ED6" w:rsidP="00F4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0030" w14:textId="77777777" w:rsidR="00F75B27" w:rsidRDefault="00F75B27">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8B4105D" wp14:editId="5EE4BC7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F04AA" w14:textId="77777777" w:rsidR="00F75B27" w:rsidRDefault="00F75B27">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B4105D"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81F04AA" w14:textId="77777777" w:rsidR="00F75B27" w:rsidRDefault="00F75B27">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7C5"/>
    <w:multiLevelType w:val="hybridMultilevel"/>
    <w:tmpl w:val="7578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7CC1"/>
    <w:multiLevelType w:val="multilevel"/>
    <w:tmpl w:val="854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A15B4"/>
    <w:multiLevelType w:val="hybridMultilevel"/>
    <w:tmpl w:val="0742DA28"/>
    <w:lvl w:ilvl="0" w:tplc="A992E74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9573C"/>
    <w:multiLevelType w:val="hybridMultilevel"/>
    <w:tmpl w:val="F404EED2"/>
    <w:lvl w:ilvl="0" w:tplc="9002181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648AA"/>
    <w:multiLevelType w:val="hybridMultilevel"/>
    <w:tmpl w:val="53BEF524"/>
    <w:lvl w:ilvl="0" w:tplc="0636930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B450E"/>
    <w:multiLevelType w:val="multilevel"/>
    <w:tmpl w:val="DC90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30613"/>
    <w:multiLevelType w:val="hybridMultilevel"/>
    <w:tmpl w:val="5170A0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42A87961"/>
    <w:multiLevelType w:val="multilevel"/>
    <w:tmpl w:val="A03A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560C0"/>
    <w:multiLevelType w:val="multilevel"/>
    <w:tmpl w:val="F526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57340"/>
    <w:multiLevelType w:val="hybridMultilevel"/>
    <w:tmpl w:val="BB0E9120"/>
    <w:lvl w:ilvl="0" w:tplc="6D3040A8">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07F5D"/>
    <w:multiLevelType w:val="hybridMultilevel"/>
    <w:tmpl w:val="C2A60386"/>
    <w:lvl w:ilvl="0" w:tplc="2BAE0B0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A5C48"/>
    <w:multiLevelType w:val="hybridMultilevel"/>
    <w:tmpl w:val="17AE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85C0C"/>
    <w:multiLevelType w:val="multilevel"/>
    <w:tmpl w:val="F128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732FD"/>
    <w:multiLevelType w:val="multilevel"/>
    <w:tmpl w:val="C596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75931"/>
    <w:multiLevelType w:val="multilevel"/>
    <w:tmpl w:val="CE6C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9"/>
  </w:num>
  <w:num w:numId="5">
    <w:abstractNumId w:val="2"/>
  </w:num>
  <w:num w:numId="6">
    <w:abstractNumId w:val="4"/>
  </w:num>
  <w:num w:numId="7">
    <w:abstractNumId w:val="3"/>
  </w:num>
  <w:num w:numId="8">
    <w:abstractNumId w:val="10"/>
  </w:num>
  <w:num w:numId="9">
    <w:abstractNumId w:val="7"/>
  </w:num>
  <w:num w:numId="10">
    <w:abstractNumId w:val="13"/>
  </w:num>
  <w:num w:numId="11">
    <w:abstractNumId w:val="1"/>
  </w:num>
  <w:num w:numId="12">
    <w:abstractNumId w:val="5"/>
  </w:num>
  <w:num w:numId="13">
    <w:abstractNumId w:val="8"/>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A4"/>
    <w:rsid w:val="00047ACD"/>
    <w:rsid w:val="000652F3"/>
    <w:rsid w:val="00081CF7"/>
    <w:rsid w:val="000F30AC"/>
    <w:rsid w:val="000F6103"/>
    <w:rsid w:val="00103A07"/>
    <w:rsid w:val="001641D9"/>
    <w:rsid w:val="00297FCF"/>
    <w:rsid w:val="002A617D"/>
    <w:rsid w:val="002D2C97"/>
    <w:rsid w:val="003277B1"/>
    <w:rsid w:val="003D4351"/>
    <w:rsid w:val="0040660A"/>
    <w:rsid w:val="00426B4C"/>
    <w:rsid w:val="00471122"/>
    <w:rsid w:val="0049258E"/>
    <w:rsid w:val="004A0ED6"/>
    <w:rsid w:val="004A27FC"/>
    <w:rsid w:val="004A3E16"/>
    <w:rsid w:val="00505816"/>
    <w:rsid w:val="00532422"/>
    <w:rsid w:val="005E51A7"/>
    <w:rsid w:val="00674BAF"/>
    <w:rsid w:val="006A5DF5"/>
    <w:rsid w:val="006D70F5"/>
    <w:rsid w:val="00721E88"/>
    <w:rsid w:val="00746FFC"/>
    <w:rsid w:val="00797346"/>
    <w:rsid w:val="007A15FD"/>
    <w:rsid w:val="00865947"/>
    <w:rsid w:val="00887F3F"/>
    <w:rsid w:val="008A1B6A"/>
    <w:rsid w:val="00946F49"/>
    <w:rsid w:val="009F25C6"/>
    <w:rsid w:val="00A233C3"/>
    <w:rsid w:val="00A30FE8"/>
    <w:rsid w:val="00A44E70"/>
    <w:rsid w:val="00AF65E4"/>
    <w:rsid w:val="00B35E70"/>
    <w:rsid w:val="00B40C48"/>
    <w:rsid w:val="00B60A2C"/>
    <w:rsid w:val="00B93A1A"/>
    <w:rsid w:val="00BD16A2"/>
    <w:rsid w:val="00C55BAD"/>
    <w:rsid w:val="00C70941"/>
    <w:rsid w:val="00C72808"/>
    <w:rsid w:val="00CA6303"/>
    <w:rsid w:val="00D93428"/>
    <w:rsid w:val="00E23574"/>
    <w:rsid w:val="00E74E66"/>
    <w:rsid w:val="00E851B5"/>
    <w:rsid w:val="00E97393"/>
    <w:rsid w:val="00EC58EA"/>
    <w:rsid w:val="00F062F9"/>
    <w:rsid w:val="00F068A7"/>
    <w:rsid w:val="00F451A4"/>
    <w:rsid w:val="00F46395"/>
    <w:rsid w:val="00F75B27"/>
    <w:rsid w:val="00FD1321"/>
    <w:rsid w:val="00FE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35A0"/>
  <w15:chartTrackingRefBased/>
  <w15:docId w15:val="{C5950522-C032-4E36-BB43-EB3AD1E6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4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3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A4"/>
  </w:style>
  <w:style w:type="paragraph" w:styleId="Footer">
    <w:name w:val="footer"/>
    <w:basedOn w:val="Normal"/>
    <w:link w:val="FooterChar"/>
    <w:uiPriority w:val="99"/>
    <w:unhideWhenUsed/>
    <w:rsid w:val="00F45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A4"/>
  </w:style>
  <w:style w:type="character" w:customStyle="1" w:styleId="Heading1Char">
    <w:name w:val="Heading 1 Char"/>
    <w:basedOn w:val="DefaultParagraphFont"/>
    <w:link w:val="Heading1"/>
    <w:uiPriority w:val="9"/>
    <w:rsid w:val="00F451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51A4"/>
    <w:pPr>
      <w:outlineLvl w:val="9"/>
    </w:pPr>
  </w:style>
  <w:style w:type="paragraph" w:styleId="IntenseQuote">
    <w:name w:val="Intense Quote"/>
    <w:basedOn w:val="Normal"/>
    <w:next w:val="Normal"/>
    <w:link w:val="IntenseQuoteChar"/>
    <w:uiPriority w:val="30"/>
    <w:qFormat/>
    <w:rsid w:val="004A3E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3E16"/>
    <w:rPr>
      <w:i/>
      <w:iCs/>
      <w:color w:val="4472C4" w:themeColor="accent1"/>
    </w:rPr>
  </w:style>
  <w:style w:type="character" w:styleId="SubtleEmphasis">
    <w:name w:val="Subtle Emphasis"/>
    <w:basedOn w:val="DefaultParagraphFont"/>
    <w:uiPriority w:val="19"/>
    <w:qFormat/>
    <w:rsid w:val="004A3E16"/>
    <w:rPr>
      <w:i/>
      <w:iCs/>
      <w:color w:val="404040" w:themeColor="text1" w:themeTint="BF"/>
    </w:rPr>
  </w:style>
  <w:style w:type="paragraph" w:styleId="Title">
    <w:name w:val="Title"/>
    <w:basedOn w:val="Normal"/>
    <w:next w:val="Normal"/>
    <w:link w:val="TitleChar"/>
    <w:uiPriority w:val="10"/>
    <w:qFormat/>
    <w:rsid w:val="004A3E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E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3E16"/>
    <w:rPr>
      <w:rFonts w:eastAsiaTheme="minorEastAsia"/>
      <w:color w:val="5A5A5A" w:themeColor="text1" w:themeTint="A5"/>
      <w:spacing w:val="15"/>
    </w:rPr>
  </w:style>
  <w:style w:type="table" w:styleId="TableGrid">
    <w:name w:val="Table Grid"/>
    <w:basedOn w:val="TableNormal"/>
    <w:uiPriority w:val="39"/>
    <w:rsid w:val="004A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D70F5"/>
    <w:pPr>
      <w:spacing w:after="100"/>
    </w:pPr>
  </w:style>
  <w:style w:type="character" w:styleId="Hyperlink">
    <w:name w:val="Hyperlink"/>
    <w:basedOn w:val="DefaultParagraphFont"/>
    <w:uiPriority w:val="99"/>
    <w:unhideWhenUsed/>
    <w:rsid w:val="006D70F5"/>
    <w:rPr>
      <w:color w:val="0563C1" w:themeColor="hyperlink"/>
      <w:u w:val="single"/>
    </w:rPr>
  </w:style>
  <w:style w:type="character" w:customStyle="1" w:styleId="Heading2Char">
    <w:name w:val="Heading 2 Char"/>
    <w:basedOn w:val="DefaultParagraphFont"/>
    <w:link w:val="Heading2"/>
    <w:uiPriority w:val="9"/>
    <w:rsid w:val="0053242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E51A7"/>
    <w:pPr>
      <w:spacing w:after="100"/>
      <w:ind w:left="220"/>
    </w:pPr>
  </w:style>
  <w:style w:type="paragraph" w:styleId="ListParagraph">
    <w:name w:val="List Paragraph"/>
    <w:basedOn w:val="Normal"/>
    <w:uiPriority w:val="34"/>
    <w:qFormat/>
    <w:rsid w:val="00B40C48"/>
    <w:pPr>
      <w:ind w:left="720"/>
      <w:contextualSpacing/>
    </w:pPr>
  </w:style>
  <w:style w:type="character" w:customStyle="1" w:styleId="Heading3Char">
    <w:name w:val="Heading 3 Char"/>
    <w:basedOn w:val="DefaultParagraphFont"/>
    <w:link w:val="Heading3"/>
    <w:uiPriority w:val="9"/>
    <w:semiHidden/>
    <w:rsid w:val="00797346"/>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797346"/>
    <w:rPr>
      <w:b/>
      <w:bCs/>
    </w:rPr>
  </w:style>
  <w:style w:type="paragraph" w:styleId="NormalWeb">
    <w:name w:val="Normal (Web)"/>
    <w:basedOn w:val="Normal"/>
    <w:uiPriority w:val="99"/>
    <w:semiHidden/>
    <w:unhideWhenUsed/>
    <w:rsid w:val="007973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83146">
      <w:bodyDiv w:val="1"/>
      <w:marLeft w:val="0"/>
      <w:marRight w:val="0"/>
      <w:marTop w:val="0"/>
      <w:marBottom w:val="0"/>
      <w:divBdr>
        <w:top w:val="none" w:sz="0" w:space="0" w:color="auto"/>
        <w:left w:val="none" w:sz="0" w:space="0" w:color="auto"/>
        <w:bottom w:val="none" w:sz="0" w:space="0" w:color="auto"/>
        <w:right w:val="none" w:sz="0" w:space="0" w:color="auto"/>
      </w:divBdr>
    </w:div>
    <w:div w:id="9887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A46A-891B-4CE2-AC9E-E2D132FD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School District of Palm Beach County</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Kristen Markevich</cp:lastModifiedBy>
  <cp:revision>3</cp:revision>
  <cp:lastPrinted>2021-10-06T21:46:00Z</cp:lastPrinted>
  <dcterms:created xsi:type="dcterms:W3CDTF">2025-08-13T14:02:00Z</dcterms:created>
  <dcterms:modified xsi:type="dcterms:W3CDTF">2025-08-13T15:33:00Z</dcterms:modified>
</cp:coreProperties>
</file>